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49" w:rsidRDefault="009A5067">
      <w:pPr>
        <w:rPr>
          <w:rFonts w:ascii="Arial" w:hAnsi="Arial" w:cs="Arial"/>
          <w:color w:val="FF0000"/>
          <w:lang w:val="es-AR"/>
        </w:rPr>
      </w:pP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Síntesis de pares: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lang w:val="es-AR"/>
        </w:rPr>
        <w:br/>
      </w:r>
      <w:r w:rsidR="00425E70">
        <w:rPr>
          <w:rFonts w:ascii="Arial" w:hAnsi="Arial" w:cs="Arial"/>
          <w:color w:val="222222"/>
          <w:shd w:val="clear" w:color="auto" w:fill="FFFFFF"/>
          <w:lang w:val="es-AR"/>
        </w:rPr>
        <w:t xml:space="preserve"> </w:t>
      </w:r>
      <w:r w:rsidR="00425E70" w:rsidRPr="00425E70">
        <w:rPr>
          <w:rFonts w:ascii="Arial" w:hAnsi="Arial" w:cs="Arial"/>
          <w:color w:val="FF0000"/>
          <w:shd w:val="clear" w:color="auto" w:fill="FFFFFF"/>
          <w:lang w:val="es-AR"/>
        </w:rPr>
        <w:t>Indico en color rojo los cambios realizados en el documento</w:t>
      </w:r>
      <w:r w:rsidR="00425E70">
        <w:rPr>
          <w:rFonts w:ascii="Arial" w:hAnsi="Arial" w:cs="Arial"/>
          <w:color w:val="FF0000"/>
          <w:shd w:val="clear" w:color="auto" w:fill="FFFFFF"/>
          <w:lang w:val="es-AR"/>
        </w:rPr>
        <w:t>, siguiendo los comentarios de los evaluadores</w:t>
      </w:r>
      <w:r w:rsidR="00425E70" w:rsidRPr="00425E70">
        <w:rPr>
          <w:rFonts w:ascii="Arial" w:hAnsi="Arial" w:cs="Arial"/>
          <w:color w:val="FF0000"/>
          <w:shd w:val="clear" w:color="auto" w:fill="FFFFFF"/>
          <w:lang w:val="es-AR"/>
        </w:rPr>
        <w:t>.</w:t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 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Para su publicación, deben atenderse los siguientes ítems: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Revisar el formato: solo se deben destacar en cursiva aquellos términos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en otra lengua, todo lo demás debe ser destacado mediante comillas simples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(‘hermano’, no hermano).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FF0000"/>
          <w:lang w:val="es-AR"/>
        </w:rPr>
        <w:t>Acomodé el formato según las indicaciones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Revisar las figuras en el texto, asegurarse de que los datos allí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presentados no estén corridos de lugar o presenten alguna cuestión que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dificulte la lectura.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FF0000"/>
          <w:lang w:val="es-AR"/>
        </w:rPr>
        <w:t>OK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Se han encontrado algunas erratas (por ejemplo, p. 19 'un hipótesis', o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p. 3 'los       aspecto'), lo cual haría recomendable una revisión detallada de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la forma para evitarlos.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FF0000"/>
          <w:lang w:val="es-AR"/>
        </w:rPr>
        <w:t>Se revisó en detalle el documento y se corrigieron las erratas encontradas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En la p.4 se habla de la 'concepción de la gramática' en relación con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la inserción tardía. Tal vez fuera mejor hablar de la 'arquitectura de la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gramática', ya que la inserción tardía es un procedimiento técnico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producido por la idea de que la materialización sigue a la sintaxis y otras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teorías, incluidas algunas 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lexicalistas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, pueden asumirla también.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FF0000"/>
          <w:lang w:val="es-AR"/>
        </w:rPr>
        <w:t xml:space="preserve">Se cambió </w:t>
      </w:r>
      <w:r w:rsidR="00425E70">
        <w:rPr>
          <w:rFonts w:ascii="Arial" w:hAnsi="Arial" w:cs="Arial"/>
          <w:color w:val="FF0000"/>
          <w:lang w:val="es-AR"/>
        </w:rPr>
        <w:t>“</w:t>
      </w:r>
      <w:r w:rsidRPr="009A5067">
        <w:rPr>
          <w:rFonts w:ascii="Arial" w:hAnsi="Arial" w:cs="Arial"/>
          <w:color w:val="FF0000"/>
          <w:lang w:val="es-AR"/>
        </w:rPr>
        <w:t>concepción</w:t>
      </w:r>
      <w:r w:rsidR="00425E70">
        <w:rPr>
          <w:rFonts w:ascii="Arial" w:hAnsi="Arial" w:cs="Arial"/>
          <w:color w:val="FF0000"/>
          <w:lang w:val="es-AR"/>
        </w:rPr>
        <w:t>”</w:t>
      </w:r>
      <w:r w:rsidRPr="009A5067">
        <w:rPr>
          <w:rFonts w:ascii="Arial" w:hAnsi="Arial" w:cs="Arial"/>
          <w:color w:val="FF0000"/>
          <w:lang w:val="es-AR"/>
        </w:rPr>
        <w:t xml:space="preserve"> por </w:t>
      </w:r>
      <w:r w:rsidR="00425E70">
        <w:rPr>
          <w:rFonts w:ascii="Arial" w:hAnsi="Arial" w:cs="Arial"/>
          <w:color w:val="FF0000"/>
          <w:lang w:val="es-AR"/>
        </w:rPr>
        <w:t>“</w:t>
      </w:r>
      <w:r>
        <w:rPr>
          <w:rFonts w:ascii="Arial" w:hAnsi="Arial" w:cs="Arial"/>
          <w:color w:val="FF0000"/>
          <w:lang w:val="es-AR"/>
        </w:rPr>
        <w:t>arquitectura</w:t>
      </w:r>
      <w:r w:rsidR="00425E70">
        <w:rPr>
          <w:rFonts w:ascii="Arial" w:hAnsi="Arial" w:cs="Arial"/>
          <w:color w:val="FF0000"/>
          <w:lang w:val="es-AR"/>
        </w:rPr>
        <w:t>”</w:t>
      </w:r>
      <w:r>
        <w:rPr>
          <w:rFonts w:ascii="Arial" w:hAnsi="Arial" w:cs="Arial"/>
          <w:color w:val="FF0000"/>
          <w:lang w:val="es-AR"/>
        </w:rPr>
        <w:t>.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En la p. 7 se habla de que la teoría de fases propone que el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complemento de un 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categorizador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 se transfiere. Creo que esto no es exacto:</w:t>
      </w:r>
      <w:r w:rsidRPr="009A5067">
        <w:rPr>
          <w:rFonts w:ascii="Arial" w:hAnsi="Arial" w:cs="Arial"/>
          <w:color w:val="222222"/>
          <w:lang w:val="es-AR"/>
        </w:rPr>
        <w:br/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Marantz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 2001 o tal vez de forma más clara Arad 2003, 2005 proponen extender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la teoría de fases de un modo nunca claramente propuesto por Chomsky para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obtener la situación que se describe aquí. De hecho, 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Borer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 2013 no acepta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esta forma de trans</w:t>
      </w:r>
      <w:bookmarkStart w:id="0" w:name="_GoBack"/>
      <w:bookmarkEnd w:id="0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ferencia y en cambio sí acepta de forma general la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teoría de fases. Convendría clarificar este punto.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FF0000"/>
          <w:lang w:val="es-AR"/>
        </w:rPr>
        <w:t>Se clarificó de la siguiente manera</w:t>
      </w:r>
      <w:r w:rsidR="00356D49">
        <w:rPr>
          <w:rFonts w:ascii="Arial" w:hAnsi="Arial" w:cs="Arial"/>
          <w:color w:val="FF0000"/>
          <w:lang w:val="es-AR"/>
        </w:rPr>
        <w:t xml:space="preserve"> y se agregaron las referencias correspondientes (Chomsky 2008, Arad 2003)</w:t>
      </w:r>
      <w:r w:rsidRPr="009A5067">
        <w:rPr>
          <w:rFonts w:ascii="Arial" w:hAnsi="Arial" w:cs="Arial"/>
          <w:color w:val="FF0000"/>
          <w:lang w:val="es-AR"/>
        </w:rPr>
        <w:t>:</w:t>
      </w:r>
    </w:p>
    <w:p w:rsidR="00356D49" w:rsidRDefault="00356D49" w:rsidP="00356D49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356D49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Este aspecto es relevante, ya que en el marco de la teoría de las fases (Chomsky, 2001; 2008),  algunas propuestas plantean que el complemento de los núcleos </w:t>
      </w:r>
      <w:proofErr w:type="spellStart"/>
      <w:r w:rsidRPr="00356D49">
        <w:rPr>
          <w:rFonts w:ascii="Times New Roman" w:hAnsi="Times New Roman" w:cs="Times New Roman"/>
          <w:color w:val="FF0000"/>
          <w:sz w:val="24"/>
          <w:szCs w:val="24"/>
          <w:lang w:val="es-ES"/>
        </w:rPr>
        <w:t>categorizadores</w:t>
      </w:r>
      <w:proofErr w:type="spellEnd"/>
      <w:r w:rsidRPr="00356D49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es transferido a las interfaces cuando el SX está completamente construido (ver </w:t>
      </w:r>
      <w:proofErr w:type="spellStart"/>
      <w:r w:rsidRPr="00356D49">
        <w:rPr>
          <w:rFonts w:ascii="Times New Roman" w:hAnsi="Times New Roman" w:cs="Times New Roman"/>
          <w:color w:val="FF0000"/>
          <w:sz w:val="24"/>
          <w:szCs w:val="24"/>
          <w:lang w:val="es-ES"/>
        </w:rPr>
        <w:t>Marantz</w:t>
      </w:r>
      <w:proofErr w:type="spellEnd"/>
      <w:r w:rsidRPr="00356D49">
        <w:rPr>
          <w:rFonts w:ascii="Times New Roman" w:hAnsi="Times New Roman" w:cs="Times New Roman"/>
          <w:color w:val="FF0000"/>
          <w:sz w:val="24"/>
          <w:szCs w:val="24"/>
          <w:lang w:val="es-ES"/>
        </w:rPr>
        <w:t>, 2001; 2007 y Arad, 2003, entre otros)</w:t>
      </w:r>
      <w:r>
        <w:rPr>
          <w:rFonts w:ascii="Times New Roman" w:hAnsi="Times New Roman" w:cs="Times New Roman"/>
          <w:color w:val="FF0000"/>
          <w:sz w:val="24"/>
          <w:szCs w:val="24"/>
          <w:lang w:val="es-ES"/>
        </w:rPr>
        <w:t>.</w:t>
      </w:r>
    </w:p>
    <w:p w:rsidR="009A5067" w:rsidRDefault="009A5067" w:rsidP="00356D49">
      <w:pPr>
        <w:jc w:val="both"/>
        <w:rPr>
          <w:rFonts w:ascii="Arial" w:hAnsi="Arial" w:cs="Arial"/>
          <w:color w:val="222222"/>
          <w:shd w:val="clear" w:color="auto" w:fill="FFFFFF"/>
          <w:lang w:val="es-AR"/>
        </w:rPr>
      </w:pP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Encuentro lo que se dice sobre el género bien articulado y razonado; es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posiblemente mi parte favorita del trabajo. Creo que el autor puede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proporcionar datos a favor de la existencia de 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nPs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 del tipo que afirma en el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texto que antecede a (14): por ejemplo, ciertas expresiones pronominales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como '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on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' en francés o '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Man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' en alemán están restringidas a humanos, lo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lastRenderedPageBreak/>
        <w:t>cual sería un apoyo de que la gramática distingue entre tipos de 'n' tal y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como señala el autor --se trataría de pronombres que contienen el n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relevante, frente a otros como '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il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' que contendrían el otro. Otra propiedad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que puede relacionarse es la conversión de adjetivo a sustantivo, que es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bien sabido que en español es más sistemática y simple cuando la lectura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es humana; de nuevo podría deberse a que esta clase de estructura se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legitima solo con el </w:t>
      </w:r>
      <w:proofErr w:type="spellStart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nP</w:t>
      </w:r>
      <w:proofErr w:type="spellEnd"/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 de rasgo humano. </w:t>
      </w:r>
    </w:p>
    <w:p w:rsidR="0056637A" w:rsidRDefault="009A5067">
      <w:pPr>
        <w:rPr>
          <w:rFonts w:ascii="Arial" w:hAnsi="Arial" w:cs="Arial"/>
          <w:color w:val="FF0000"/>
          <w:lang w:val="es-AR"/>
        </w:rPr>
      </w:pPr>
      <w:r w:rsidRPr="009A5067">
        <w:rPr>
          <w:rFonts w:ascii="Arial" w:hAnsi="Arial" w:cs="Arial"/>
          <w:color w:val="FF0000"/>
          <w:lang w:val="es-AR"/>
        </w:rPr>
        <w:t xml:space="preserve">Se agregó nota al pie </w:t>
      </w:r>
      <w:r w:rsidR="0056637A">
        <w:rPr>
          <w:rFonts w:ascii="Arial" w:hAnsi="Arial" w:cs="Arial"/>
          <w:color w:val="FF0000"/>
          <w:lang w:val="es-AR"/>
        </w:rPr>
        <w:t xml:space="preserve">número 3 </w:t>
      </w:r>
      <w:r w:rsidRPr="009A5067">
        <w:rPr>
          <w:rFonts w:ascii="Arial" w:hAnsi="Arial" w:cs="Arial"/>
          <w:color w:val="FF0000"/>
          <w:lang w:val="es-AR"/>
        </w:rPr>
        <w:t>para incorporar este comentario del evaluador que nos resulta interesante.</w:t>
      </w:r>
    </w:p>
    <w:p w:rsidR="00E2060E" w:rsidRDefault="0056637A" w:rsidP="00E2060E">
      <w:pPr>
        <w:jc w:val="both"/>
        <w:rPr>
          <w:rFonts w:ascii="Arial" w:hAnsi="Arial" w:cs="Arial"/>
          <w:color w:val="222222"/>
          <w:shd w:val="clear" w:color="auto" w:fill="FFFFFF"/>
          <w:lang w:val="es-AR"/>
        </w:rPr>
      </w:pPr>
      <w:r w:rsidRPr="0056637A">
        <w:rPr>
          <w:rStyle w:val="Refdenotaalfinal"/>
          <w:rFonts w:ascii="Times New Roman" w:hAnsi="Times New Roman" w:cs="Times New Roman"/>
          <w:color w:val="FF0000"/>
        </w:rPr>
        <w:footnoteRef/>
      </w:r>
      <w:r w:rsidRPr="0056637A">
        <w:rPr>
          <w:rFonts w:ascii="Times New Roman" w:hAnsi="Times New Roman" w:cs="Times New Roman"/>
          <w:color w:val="FF0000"/>
          <w:lang w:val="es-AR"/>
        </w:rPr>
        <w:t xml:space="preserve"> Agradecemos a uno de los evaluadores anónimos quien nos señala que una gramática que distingue tipos de </w:t>
      </w:r>
      <w:proofErr w:type="spellStart"/>
      <w:r w:rsidRPr="0056637A">
        <w:rPr>
          <w:rFonts w:ascii="Times New Roman" w:hAnsi="Times New Roman" w:cs="Times New Roman"/>
          <w:color w:val="FF0000"/>
          <w:lang w:val="es-AR"/>
        </w:rPr>
        <w:t>nominalizadores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 xml:space="preserve">, como la que proponemos, recibe evidencia empírica en contrastes como </w:t>
      </w:r>
      <w:proofErr w:type="spellStart"/>
      <w:r w:rsidRPr="0056637A">
        <w:rPr>
          <w:rFonts w:ascii="Times New Roman" w:hAnsi="Times New Roman" w:cs="Times New Roman"/>
          <w:i/>
          <w:color w:val="FF0000"/>
          <w:lang w:val="es-AR"/>
        </w:rPr>
        <w:t>man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>/</w:t>
      </w:r>
      <w:r w:rsidRPr="0056637A">
        <w:rPr>
          <w:rFonts w:ascii="Times New Roman" w:hAnsi="Times New Roman" w:cs="Times New Roman"/>
          <w:i/>
          <w:color w:val="FF0000"/>
          <w:lang w:val="es-AR"/>
        </w:rPr>
        <w:t>es</w:t>
      </w:r>
      <w:r w:rsidRPr="0056637A">
        <w:rPr>
          <w:rFonts w:ascii="Times New Roman" w:hAnsi="Times New Roman" w:cs="Times New Roman"/>
          <w:color w:val="FF0000"/>
          <w:lang w:val="es-AR"/>
        </w:rPr>
        <w:t xml:space="preserve"> (alemán) y </w:t>
      </w:r>
      <w:proofErr w:type="spellStart"/>
      <w:r w:rsidRPr="0056637A">
        <w:rPr>
          <w:rFonts w:ascii="Times New Roman" w:hAnsi="Times New Roman" w:cs="Times New Roman"/>
          <w:i/>
          <w:color w:val="FF0000"/>
          <w:lang w:val="es-AR"/>
        </w:rPr>
        <w:t>on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>/</w:t>
      </w:r>
      <w:proofErr w:type="spellStart"/>
      <w:r w:rsidRPr="0056637A">
        <w:rPr>
          <w:rFonts w:ascii="Times New Roman" w:hAnsi="Times New Roman" w:cs="Times New Roman"/>
          <w:i/>
          <w:color w:val="FF0000"/>
          <w:lang w:val="es-AR"/>
        </w:rPr>
        <w:t>il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 xml:space="preserve"> (francés), ya que los primeros miembros de cada par (</w:t>
      </w:r>
      <w:proofErr w:type="spellStart"/>
      <w:r w:rsidRPr="0056637A">
        <w:rPr>
          <w:rFonts w:ascii="Times New Roman" w:hAnsi="Times New Roman" w:cs="Times New Roman"/>
          <w:i/>
          <w:color w:val="FF0000"/>
          <w:lang w:val="es-AR"/>
        </w:rPr>
        <w:t>man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 xml:space="preserve"> y </w:t>
      </w:r>
      <w:proofErr w:type="spellStart"/>
      <w:r w:rsidRPr="0056637A">
        <w:rPr>
          <w:rFonts w:ascii="Times New Roman" w:hAnsi="Times New Roman" w:cs="Times New Roman"/>
          <w:i/>
          <w:color w:val="FF0000"/>
          <w:lang w:val="es-AR"/>
        </w:rPr>
        <w:t>on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>) son formas pronominales que tienen referencia únicamente humana, mientras que los segundos (</w:t>
      </w:r>
      <w:r w:rsidRPr="0056637A">
        <w:rPr>
          <w:rFonts w:ascii="Times New Roman" w:hAnsi="Times New Roman" w:cs="Times New Roman"/>
          <w:i/>
          <w:color w:val="FF0000"/>
          <w:lang w:val="es-AR"/>
        </w:rPr>
        <w:t>es</w:t>
      </w:r>
      <w:r w:rsidRPr="0056637A">
        <w:rPr>
          <w:rFonts w:ascii="Times New Roman" w:hAnsi="Times New Roman" w:cs="Times New Roman"/>
          <w:color w:val="FF0000"/>
          <w:lang w:val="es-AR"/>
        </w:rPr>
        <w:t xml:space="preserve"> e </w:t>
      </w:r>
      <w:proofErr w:type="spellStart"/>
      <w:r w:rsidRPr="0056637A">
        <w:rPr>
          <w:rFonts w:ascii="Times New Roman" w:hAnsi="Times New Roman" w:cs="Times New Roman"/>
          <w:i/>
          <w:color w:val="FF0000"/>
          <w:lang w:val="es-AR"/>
        </w:rPr>
        <w:t>il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 xml:space="preserve">) podrían presentar estructuras con un </w:t>
      </w:r>
      <w:proofErr w:type="spellStart"/>
      <w:r w:rsidRPr="0056637A">
        <w:rPr>
          <w:rFonts w:ascii="Times New Roman" w:hAnsi="Times New Roman" w:cs="Times New Roman"/>
          <w:color w:val="FF0000"/>
          <w:lang w:val="es-AR"/>
        </w:rPr>
        <w:t>nominalizador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 xml:space="preserve"> no especificado. Asimismo, nos sugiere vincular esta propiedad con la conversión categorial de adjetivos a sustantivos que resulta más sistemática cuando la lectura es humana, lo cual podría deberse a restricciones con respecto a la legitimación de la estructura, en la que la presencia de un </w:t>
      </w:r>
      <w:proofErr w:type="spellStart"/>
      <w:r w:rsidRPr="0056637A">
        <w:rPr>
          <w:rFonts w:ascii="Times New Roman" w:hAnsi="Times New Roman" w:cs="Times New Roman"/>
          <w:color w:val="FF0000"/>
          <w:lang w:val="es-AR"/>
        </w:rPr>
        <w:t>nominalizador</w:t>
      </w:r>
      <w:proofErr w:type="spellEnd"/>
      <w:r w:rsidRPr="0056637A">
        <w:rPr>
          <w:rFonts w:ascii="Times New Roman" w:hAnsi="Times New Roman" w:cs="Times New Roman"/>
          <w:color w:val="FF0000"/>
          <w:lang w:val="es-AR"/>
        </w:rPr>
        <w:t xml:space="preserve"> [HUM] sería indispensable.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</w:t>
      </w:r>
      <w:proofErr w:type="gramStart"/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e</w:t>
      </w:r>
      <w:proofErr w:type="gramEnd"/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) Acerca de la discusión sobre la estructura argumental, si bien me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parece convincente, encuentro un problema: no estoy seguro del árbol de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(17). No veo, en general, cómo el mismo núcleo relacional puede dar la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semántica correcta en ambos casos. En (16) veo convincente que sea un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Place, ya que puede decirse que los dos individuos se encuentran localizados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en el espacio que define la relación de hermano. En (17), en cambio, no veo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cómo la semántica de Place aporta la interpretación. Tal vez en (17)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conviniera hablar de un núcleo relacional </w:t>
      </w:r>
      <w:proofErr w:type="spellStart"/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subespecificado</w:t>
      </w:r>
      <w:proofErr w:type="spellEnd"/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 xml:space="preserve"> que toma su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contenido de la raíz, tal y como se refleja en el árbol, pero que en sí</w:t>
      </w:r>
      <w:r w:rsidR="009A5067" w:rsidRPr="009A5067">
        <w:rPr>
          <w:rFonts w:ascii="Arial" w:hAnsi="Arial" w:cs="Arial"/>
          <w:color w:val="222222"/>
          <w:lang w:val="es-AR"/>
        </w:rPr>
        <w:br/>
      </w:r>
      <w:r w:rsidR="009A5067" w:rsidRPr="009A5067">
        <w:rPr>
          <w:rFonts w:ascii="Arial" w:hAnsi="Arial" w:cs="Arial"/>
          <w:color w:val="222222"/>
          <w:shd w:val="clear" w:color="auto" w:fill="FFFFFF"/>
          <w:lang w:val="es-AR"/>
        </w:rPr>
        <w:t>mismo carece de semántica locativa.</w:t>
      </w:r>
    </w:p>
    <w:p w:rsidR="00E2060E" w:rsidRPr="00E2060E" w:rsidRDefault="00E2060E" w:rsidP="00E2060E">
      <w:pPr>
        <w:jc w:val="both"/>
        <w:rPr>
          <w:rFonts w:ascii="Arial" w:hAnsi="Arial" w:cs="Arial"/>
          <w:color w:val="FF0000"/>
          <w:shd w:val="clear" w:color="auto" w:fill="FFFFFF"/>
          <w:lang w:val="es-AR"/>
        </w:rPr>
      </w:pPr>
      <w:r w:rsidRPr="00E2060E">
        <w:rPr>
          <w:rFonts w:ascii="Arial" w:hAnsi="Arial" w:cs="Arial"/>
          <w:color w:val="FF0000"/>
          <w:shd w:val="clear" w:color="auto" w:fill="FFFFFF"/>
          <w:lang w:val="es-AR"/>
        </w:rPr>
        <w:t>Agregamos la nota al pie número 4, para aclarar el uso que hacemos de la denominación PLACE a los fines expositivos:</w:t>
      </w:r>
    </w:p>
    <w:p w:rsidR="00E2060E" w:rsidRDefault="009A5067" w:rsidP="00E2060E">
      <w:pPr>
        <w:jc w:val="both"/>
        <w:rPr>
          <w:rFonts w:ascii="Times New Roman" w:hAnsi="Times New Roman" w:cs="Times New Roman"/>
          <w:color w:val="FF0000"/>
          <w:lang w:val="es-AR"/>
        </w:rPr>
      </w:pP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 </w:t>
      </w:r>
      <w:r w:rsidRPr="009A5067">
        <w:rPr>
          <w:rFonts w:ascii="Arial" w:hAnsi="Arial" w:cs="Arial"/>
          <w:color w:val="222222"/>
          <w:lang w:val="es-AR"/>
        </w:rPr>
        <w:br/>
      </w:r>
      <w:r w:rsidR="00E2060E" w:rsidRPr="00E2060E">
        <w:rPr>
          <w:rFonts w:ascii="Times New Roman" w:hAnsi="Times New Roman" w:cs="Times New Roman"/>
          <w:color w:val="FF0000"/>
          <w:lang w:val="es-AR"/>
        </w:rPr>
        <w:t xml:space="preserve"> Utilizamos PLACE en el sentido desarrollado por Acedo-</w:t>
      </w:r>
      <w:proofErr w:type="spellStart"/>
      <w:r w:rsidR="00E2060E" w:rsidRPr="00E2060E">
        <w:rPr>
          <w:rFonts w:ascii="Times New Roman" w:hAnsi="Times New Roman" w:cs="Times New Roman"/>
          <w:color w:val="FF0000"/>
          <w:lang w:val="es-AR"/>
        </w:rPr>
        <w:t>Matellán</w:t>
      </w:r>
      <w:proofErr w:type="spellEnd"/>
      <w:r w:rsidR="00E2060E" w:rsidRPr="00E2060E">
        <w:rPr>
          <w:rFonts w:ascii="Times New Roman" w:hAnsi="Times New Roman" w:cs="Times New Roman"/>
          <w:color w:val="FF0000"/>
          <w:lang w:val="es-AR"/>
        </w:rPr>
        <w:t xml:space="preserve"> (2016), es decir, como una capa relacional que introduce una predicación, contra la presencia de dos capas relacionales (PATH y PLACE) que implicarían una transición (cambio de estado/locación).</w:t>
      </w:r>
      <w:r w:rsidR="00E2060E">
        <w:rPr>
          <w:rFonts w:ascii="Times New Roman" w:hAnsi="Times New Roman" w:cs="Times New Roman"/>
          <w:color w:val="FF0000"/>
          <w:lang w:val="es-AR"/>
        </w:rPr>
        <w:t xml:space="preserve"> </w:t>
      </w:r>
      <w:r w:rsidR="00E2060E" w:rsidRPr="00E2060E">
        <w:rPr>
          <w:rFonts w:ascii="Times New Roman" w:hAnsi="Times New Roman" w:cs="Times New Roman"/>
          <w:color w:val="FF0000"/>
          <w:lang w:val="es-AR"/>
        </w:rPr>
        <w:t>Esto significa que no estamos asumiendo una semántica locativa para esta proyección.</w:t>
      </w:r>
    </w:p>
    <w:p w:rsidR="008249AA" w:rsidRPr="009A5067" w:rsidRDefault="009A5067" w:rsidP="00E2060E">
      <w:pPr>
        <w:jc w:val="both"/>
        <w:rPr>
          <w:rFonts w:ascii="Arial" w:hAnsi="Arial" w:cs="Arial"/>
          <w:color w:val="222222"/>
          <w:shd w:val="clear" w:color="auto" w:fill="FFFFFF"/>
          <w:lang w:val="es-AR"/>
        </w:rPr>
      </w:pP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•       No estoy completamente seguro de si la abreviatura SSDD es de 'sintagmas</w:t>
      </w:r>
      <w:r w:rsidRPr="009A5067">
        <w:rPr>
          <w:rFonts w:ascii="Arial" w:hAnsi="Arial" w:cs="Arial"/>
          <w:color w:val="222222"/>
          <w:lang w:val="es-AR"/>
        </w:rPr>
        <w:br/>
      </w:r>
      <w:r w:rsidRPr="009A5067">
        <w:rPr>
          <w:rFonts w:ascii="Arial" w:hAnsi="Arial" w:cs="Arial"/>
          <w:color w:val="222222"/>
          <w:shd w:val="clear" w:color="auto" w:fill="FFFFFF"/>
          <w:lang w:val="es-AR"/>
        </w:rPr>
        <w:t>determinantes', como parece. Convendría clarificarlo.</w:t>
      </w:r>
    </w:p>
    <w:p w:rsidR="009A5067" w:rsidRPr="009A5067" w:rsidRDefault="009A5067">
      <w:pPr>
        <w:rPr>
          <w:color w:val="FF0000"/>
          <w:lang w:val="es-AR"/>
        </w:rPr>
      </w:pPr>
      <w:r w:rsidRPr="009A5067">
        <w:rPr>
          <w:rFonts w:ascii="Arial" w:hAnsi="Arial" w:cs="Arial"/>
          <w:color w:val="FF0000"/>
          <w:shd w:val="clear" w:color="auto" w:fill="FFFFFF"/>
          <w:lang w:val="es-AR"/>
        </w:rPr>
        <w:t>Se indicó de manera completa en la primera aparici</w:t>
      </w:r>
      <w:r>
        <w:rPr>
          <w:rFonts w:ascii="Arial" w:hAnsi="Arial" w:cs="Arial"/>
          <w:color w:val="FF0000"/>
          <w:shd w:val="clear" w:color="auto" w:fill="FFFFFF"/>
          <w:lang w:val="es-AR"/>
        </w:rPr>
        <w:t>ón del término y se agregó la abreviatura entre paréntesis: Sintagma Determinante (SD).</w:t>
      </w:r>
    </w:p>
    <w:sectPr w:rsidR="009A5067" w:rsidRPr="009A50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67"/>
    <w:rsid w:val="00356D49"/>
    <w:rsid w:val="00425E70"/>
    <w:rsid w:val="004C06CC"/>
    <w:rsid w:val="0056637A"/>
    <w:rsid w:val="008249AA"/>
    <w:rsid w:val="009A5067"/>
    <w:rsid w:val="00E2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sid w:val="005663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sid w:val="00566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hp360</dc:creator>
  <cp:lastModifiedBy>hp360</cp:lastModifiedBy>
  <cp:revision>5</cp:revision>
  <dcterms:created xsi:type="dcterms:W3CDTF">2018-11-23T18:25:00Z</dcterms:created>
  <dcterms:modified xsi:type="dcterms:W3CDTF">2018-11-23T19:57:00Z</dcterms:modified>
</cp:coreProperties>
</file>