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432" w:rsidRDefault="00656F21" w:rsidP="004E5B9E">
      <w:pPr>
        <w:spacing w:line="276" w:lineRule="auto"/>
        <w:jc w:val="center"/>
        <w:rPr>
          <w:rFonts w:ascii="Times" w:eastAsia="Times New Roman" w:hAnsi="Times"/>
          <w:iCs/>
          <w:color w:val="767171" w:themeColor="background2" w:themeShade="80"/>
        </w:rPr>
      </w:pPr>
      <w:r w:rsidRPr="00656F21">
        <w:rPr>
          <w:rFonts w:ascii="Times" w:hAnsi="Times"/>
          <w:b/>
          <w:bCs/>
          <w:color w:val="767171" w:themeColor="background2" w:themeShade="80"/>
          <w:u w:val="single"/>
        </w:rPr>
        <w:t xml:space="preserve">RESPUESTA DEL AUTOR A LOS COMENTARIOS DE LOS EVALUADORES ACERCA DEL </w:t>
      </w:r>
      <w:r w:rsidR="004E5B9E" w:rsidRPr="004E5B9E">
        <w:rPr>
          <w:rFonts w:ascii="Times" w:eastAsia="Times New Roman" w:hAnsi="Times"/>
          <w:iCs/>
          <w:color w:val="767171" w:themeColor="background2" w:themeShade="80"/>
        </w:rPr>
        <w:t>IMPACTO DE LA EXPERIENCIA EN INMERSIÓN EN EL CAMBIO DE LA MOTIVACIÓN EN APRENDIENTES DE ESPAÑOL COMO SEGUNDA LENGUA: UN ESTUDIO DESDE LA PERSPECTIVA DEL SISTEMA MOTIVACIONAL DEL YO.</w:t>
      </w:r>
    </w:p>
    <w:p w:rsidR="004E5B9E" w:rsidRPr="004E5B9E" w:rsidRDefault="004E5B9E" w:rsidP="004E5B9E">
      <w:pPr>
        <w:jc w:val="center"/>
        <w:rPr>
          <w:rFonts w:ascii="Times" w:eastAsia="Times New Roman" w:hAnsi="Times"/>
          <w:iCs/>
          <w:color w:val="000000" w:themeColor="text1"/>
          <w:sz w:val="28"/>
        </w:rPr>
      </w:pPr>
    </w:p>
    <w:p w:rsidR="005347F3" w:rsidRPr="00360061" w:rsidRDefault="00656F21" w:rsidP="00656F21">
      <w:pPr>
        <w:jc w:val="both"/>
        <w:rPr>
          <w:rFonts w:ascii="Times New Roman" w:eastAsia="Times New Roman" w:hAnsi="Times New Roman"/>
          <w:color w:val="000000" w:themeColor="text1"/>
          <w:shd w:val="clear" w:color="auto" w:fill="FFFFFF"/>
        </w:rPr>
      </w:pPr>
      <w:r w:rsidRPr="00360061">
        <w:rPr>
          <w:rFonts w:ascii="Times New Roman" w:eastAsia="Times New Roman" w:hAnsi="Times New Roman"/>
          <w:color w:val="000000" w:themeColor="text1"/>
          <w:shd w:val="clear" w:color="auto" w:fill="FFFFFF"/>
        </w:rPr>
        <w:t xml:space="preserve">Agradezco la detallada lectura y comentario del artículo por parte </w:t>
      </w:r>
      <w:bookmarkStart w:id="0" w:name="_GoBack"/>
      <w:bookmarkEnd w:id="0"/>
      <w:r w:rsidRPr="00360061">
        <w:rPr>
          <w:rFonts w:ascii="Times New Roman" w:eastAsia="Times New Roman" w:hAnsi="Times New Roman"/>
          <w:color w:val="000000" w:themeColor="text1"/>
          <w:shd w:val="clear" w:color="auto" w:fill="FFFFFF"/>
        </w:rPr>
        <w:t xml:space="preserve">de los revisores y, en particular, la delicadeza y respeto con la que han expresado sus sugerencias. A </w:t>
      </w:r>
      <w:r w:rsidR="003D56B0" w:rsidRPr="00360061">
        <w:rPr>
          <w:rFonts w:ascii="Times New Roman" w:eastAsia="Times New Roman" w:hAnsi="Times New Roman"/>
          <w:color w:val="000000" w:themeColor="text1"/>
          <w:shd w:val="clear" w:color="auto" w:fill="FFFFFF"/>
        </w:rPr>
        <w:t>continuación,</w:t>
      </w:r>
      <w:r w:rsidR="005347F3" w:rsidRPr="00360061">
        <w:rPr>
          <w:rFonts w:ascii="Times" w:hAnsi="Times"/>
          <w:color w:val="000000" w:themeColor="text1"/>
        </w:rPr>
        <w:t xml:space="preserve"> </w:t>
      </w:r>
      <w:r w:rsidR="00471353" w:rsidRPr="00360061">
        <w:rPr>
          <w:rFonts w:ascii="Times" w:hAnsi="Times"/>
          <w:color w:val="000000" w:themeColor="text1"/>
        </w:rPr>
        <w:t xml:space="preserve">se indica cómo se ha dado solución </w:t>
      </w:r>
      <w:r w:rsidR="003D56B0">
        <w:rPr>
          <w:rFonts w:ascii="Times" w:hAnsi="Times"/>
          <w:color w:val="000000" w:themeColor="text1"/>
        </w:rPr>
        <w:t>a cada una de las propuestas realizadas</w:t>
      </w:r>
      <w:r w:rsidR="00471353" w:rsidRPr="00360061">
        <w:rPr>
          <w:rFonts w:ascii="Times" w:hAnsi="Times"/>
          <w:color w:val="000000" w:themeColor="text1"/>
        </w:rPr>
        <w:t>:</w:t>
      </w:r>
    </w:p>
    <w:p w:rsidR="005347F3" w:rsidRDefault="005347F3" w:rsidP="00471353">
      <w:pPr>
        <w:pStyle w:val="NormalWeb"/>
        <w:spacing w:line="360" w:lineRule="auto"/>
        <w:jc w:val="both"/>
        <w:rPr>
          <w:rFonts w:ascii="Times" w:hAnsi="Times"/>
          <w:b/>
          <w:bCs/>
        </w:rPr>
      </w:pPr>
      <w:r w:rsidRPr="00471353">
        <w:rPr>
          <w:rFonts w:ascii="Times" w:hAnsi="Times"/>
          <w:b/>
          <w:bCs/>
        </w:rPr>
        <w:t>Marco teórico</w:t>
      </w:r>
    </w:p>
    <w:p w:rsidR="00360061" w:rsidRPr="00360061" w:rsidRDefault="00360061" w:rsidP="004D170F">
      <w:pPr>
        <w:spacing w:before="100" w:beforeAutospacing="1" w:after="100" w:afterAutospacing="1"/>
        <w:ind w:left="709"/>
        <w:jc w:val="both"/>
        <w:rPr>
          <w:rFonts w:ascii="Times New Roman" w:eastAsia="Times New Roman" w:hAnsi="Times New Roman" w:cs="Times New Roman"/>
          <w:color w:val="538135" w:themeColor="accent6" w:themeShade="BF"/>
          <w:lang w:eastAsia="es-ES_tradnl"/>
        </w:rPr>
      </w:pPr>
      <w:r w:rsidRPr="00360061">
        <w:rPr>
          <w:rFonts w:ascii="TimesNewRomanPSMT" w:eastAsia="Times New Roman" w:hAnsi="TimesNewRomanPSMT" w:cs="Times New Roman"/>
          <w:color w:val="538135" w:themeColor="accent6" w:themeShade="BF"/>
          <w:sz w:val="22"/>
          <w:szCs w:val="22"/>
          <w:u w:val="single"/>
          <w:lang w:eastAsia="es-ES_tradnl"/>
        </w:rPr>
        <w:t>Evaluador 2</w:t>
      </w:r>
      <w:r>
        <w:rPr>
          <w:rFonts w:ascii="TimesNewRomanPSMT" w:eastAsia="Times New Roman" w:hAnsi="TimesNewRomanPSMT" w:cs="Times New Roman"/>
          <w:color w:val="538135" w:themeColor="accent6" w:themeShade="BF"/>
          <w:sz w:val="22"/>
          <w:szCs w:val="22"/>
          <w:lang w:eastAsia="es-ES_tradnl"/>
        </w:rPr>
        <w:t xml:space="preserve">: </w:t>
      </w:r>
      <w:r w:rsidRPr="00360061">
        <w:rPr>
          <w:rFonts w:ascii="TimesNewRomanPSMT" w:eastAsia="Times New Roman" w:hAnsi="TimesNewRomanPSMT" w:cs="Times New Roman"/>
          <w:color w:val="538135" w:themeColor="accent6" w:themeShade="BF"/>
          <w:sz w:val="22"/>
          <w:szCs w:val="22"/>
          <w:lang w:eastAsia="es-ES_tradnl"/>
        </w:rPr>
        <w:t xml:space="preserve">Los </w:t>
      </w:r>
      <w:proofErr w:type="spellStart"/>
      <w:r w:rsidRPr="00360061">
        <w:rPr>
          <w:rFonts w:ascii="TimesNewRomanPSMT" w:eastAsia="Times New Roman" w:hAnsi="TimesNewRomanPSMT" w:cs="Times New Roman"/>
          <w:color w:val="538135" w:themeColor="accent6" w:themeShade="BF"/>
          <w:sz w:val="22"/>
          <w:szCs w:val="22"/>
          <w:lang w:eastAsia="es-ES_tradnl"/>
        </w:rPr>
        <w:t>párrafos</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de “1.1 El L2 </w:t>
      </w:r>
      <w:proofErr w:type="spellStart"/>
      <w:r w:rsidRPr="00360061">
        <w:rPr>
          <w:rFonts w:ascii="TimesNewRomanPSMT" w:eastAsia="Times New Roman" w:hAnsi="TimesNewRomanPSMT" w:cs="Times New Roman"/>
          <w:color w:val="538135" w:themeColor="accent6" w:themeShade="BF"/>
          <w:sz w:val="22"/>
          <w:szCs w:val="22"/>
          <w:lang w:eastAsia="es-ES_tradnl"/>
        </w:rPr>
        <w:t>Motivational</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r w:rsidRPr="00360061">
        <w:rPr>
          <w:rFonts w:ascii="TimesNewRomanPSMT" w:eastAsia="Times New Roman" w:hAnsi="TimesNewRomanPSMT" w:cs="Times New Roman"/>
          <w:color w:val="538135" w:themeColor="accent6" w:themeShade="BF"/>
          <w:sz w:val="22"/>
          <w:szCs w:val="22"/>
          <w:lang w:eastAsia="es-ES_tradnl"/>
        </w:rPr>
        <w:t>Self</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r w:rsidRPr="00360061">
        <w:rPr>
          <w:rFonts w:ascii="TimesNewRomanPSMT" w:eastAsia="Times New Roman" w:hAnsi="TimesNewRomanPSMT" w:cs="Times New Roman"/>
          <w:color w:val="538135" w:themeColor="accent6" w:themeShade="BF"/>
          <w:sz w:val="22"/>
          <w:szCs w:val="22"/>
          <w:lang w:eastAsia="es-ES_tradnl"/>
        </w:rPr>
        <w:t>System</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y el concepto de </w:t>
      </w:r>
      <w:proofErr w:type="spellStart"/>
      <w:r w:rsidRPr="00360061">
        <w:rPr>
          <w:rFonts w:ascii="TimesNewRomanPSMT" w:eastAsia="Times New Roman" w:hAnsi="TimesNewRomanPSMT" w:cs="Times New Roman"/>
          <w:color w:val="538135" w:themeColor="accent6" w:themeShade="BF"/>
          <w:sz w:val="22"/>
          <w:szCs w:val="22"/>
          <w:lang w:eastAsia="es-ES_tradnl"/>
        </w:rPr>
        <w:t>visión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son demasiado largos sin destacar </w:t>
      </w:r>
      <w:proofErr w:type="spellStart"/>
      <w:r w:rsidRPr="00360061">
        <w:rPr>
          <w:rFonts w:ascii="TimesNewRomanPSMT" w:eastAsia="Times New Roman" w:hAnsi="TimesNewRomanPSMT" w:cs="Times New Roman"/>
          <w:color w:val="538135" w:themeColor="accent6" w:themeShade="BF"/>
          <w:sz w:val="22"/>
          <w:szCs w:val="22"/>
          <w:lang w:eastAsia="es-ES_tradnl"/>
        </w:rPr>
        <w:t>cuál</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es el punto clave del sistema para el presente estudio; mientras que los de “1.2 Estancia en </w:t>
      </w:r>
      <w:proofErr w:type="spellStart"/>
      <w:r w:rsidRPr="00360061">
        <w:rPr>
          <w:rFonts w:ascii="TimesNewRomanPSMT" w:eastAsia="Times New Roman" w:hAnsi="TimesNewRomanPSMT" w:cs="Times New Roman"/>
          <w:color w:val="538135" w:themeColor="accent6" w:themeShade="BF"/>
          <w:sz w:val="22"/>
          <w:szCs w:val="22"/>
          <w:lang w:eastAsia="es-ES_tradnl"/>
        </w:rPr>
        <w:t>inmersión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y L2MSS en el aprendizaje de lenguas” en la p.5 es superficial. Se ve en la parte de </w:t>
      </w:r>
      <w:proofErr w:type="spellStart"/>
      <w:r w:rsidRPr="00360061">
        <w:rPr>
          <w:rFonts w:ascii="TimesNewRomanPSMT" w:eastAsia="Times New Roman" w:hAnsi="TimesNewRomanPSMT" w:cs="Times New Roman"/>
          <w:color w:val="538135" w:themeColor="accent6" w:themeShade="BF"/>
          <w:sz w:val="22"/>
          <w:szCs w:val="22"/>
          <w:lang w:eastAsia="es-ES_tradnl"/>
        </w:rPr>
        <w:t>discusión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que el autor da mucha importancia al concepto de “estancia en </w:t>
      </w:r>
      <w:proofErr w:type="spellStart"/>
      <w:r w:rsidRPr="00360061">
        <w:rPr>
          <w:rFonts w:ascii="TimesNewRomanPSMT" w:eastAsia="Times New Roman" w:hAnsi="TimesNewRomanPSMT" w:cs="Times New Roman"/>
          <w:color w:val="538135" w:themeColor="accent6" w:themeShade="BF"/>
          <w:sz w:val="22"/>
          <w:szCs w:val="22"/>
          <w:lang w:eastAsia="es-ES_tradnl"/>
        </w:rPr>
        <w:t>inmersión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y su </w:t>
      </w:r>
      <w:proofErr w:type="spellStart"/>
      <w:r w:rsidRPr="00360061">
        <w:rPr>
          <w:rFonts w:ascii="TimesNewRomanPSMT" w:eastAsia="Times New Roman" w:hAnsi="TimesNewRomanPSMT" w:cs="Times New Roman"/>
          <w:color w:val="538135" w:themeColor="accent6" w:themeShade="BF"/>
          <w:sz w:val="22"/>
          <w:szCs w:val="22"/>
          <w:lang w:eastAsia="es-ES_tradnl"/>
        </w:rPr>
        <w:t>relación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con la </w:t>
      </w:r>
      <w:proofErr w:type="spellStart"/>
      <w:r w:rsidRPr="00360061">
        <w:rPr>
          <w:rFonts w:ascii="TimesNewRomanPSMT" w:eastAsia="Times New Roman" w:hAnsi="TimesNewRomanPSMT" w:cs="Times New Roman"/>
          <w:color w:val="538135" w:themeColor="accent6" w:themeShade="BF"/>
          <w:sz w:val="22"/>
          <w:szCs w:val="22"/>
          <w:lang w:eastAsia="es-ES_tradnl"/>
        </w:rPr>
        <w:t>motivación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por lo tanto, </w:t>
      </w:r>
    </w:p>
    <w:p w:rsidR="00360061" w:rsidRPr="00360061" w:rsidRDefault="00360061" w:rsidP="004D170F">
      <w:pPr>
        <w:spacing w:before="100" w:beforeAutospacing="1" w:after="100" w:afterAutospacing="1"/>
        <w:ind w:left="709"/>
        <w:jc w:val="both"/>
        <w:rPr>
          <w:rFonts w:ascii="Times New Roman" w:eastAsia="Times New Roman" w:hAnsi="Times New Roman" w:cs="Times New Roman"/>
          <w:color w:val="538135" w:themeColor="accent6" w:themeShade="BF"/>
          <w:lang w:eastAsia="es-ES_tradnl"/>
        </w:rPr>
      </w:pPr>
      <w:r w:rsidRPr="00360061">
        <w:rPr>
          <w:rFonts w:ascii="TimesNewRomanPSMT" w:eastAsia="Times New Roman" w:hAnsi="TimesNewRomanPSMT" w:cs="Times New Roman"/>
          <w:color w:val="538135" w:themeColor="accent6" w:themeShade="BF"/>
          <w:sz w:val="22"/>
          <w:szCs w:val="22"/>
          <w:lang w:eastAsia="es-ES_tradnl"/>
        </w:rPr>
        <w:t xml:space="preserve">Hace falta detallar los resultados y conclusiones relevantes de por lo menos dos o tres estudios destacados en este campo. </w:t>
      </w:r>
      <w:proofErr w:type="spellStart"/>
      <w:r w:rsidRPr="00360061">
        <w:rPr>
          <w:rFonts w:ascii="TimesNewRomanPSMT" w:eastAsia="Times New Roman" w:hAnsi="TimesNewRomanPSMT" w:cs="Times New Roman"/>
          <w:color w:val="538135" w:themeColor="accent6" w:themeShade="BF"/>
          <w:sz w:val="22"/>
          <w:szCs w:val="22"/>
          <w:lang w:eastAsia="es-ES_tradnl"/>
        </w:rPr>
        <w:t>Además</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si es un estudio sobre la </w:t>
      </w:r>
      <w:proofErr w:type="spellStart"/>
      <w:r w:rsidRPr="00360061">
        <w:rPr>
          <w:rFonts w:ascii="TimesNewRomanPSMT" w:eastAsia="Times New Roman" w:hAnsi="TimesNewRomanPSMT" w:cs="Times New Roman"/>
          <w:color w:val="538135" w:themeColor="accent6" w:themeShade="BF"/>
          <w:sz w:val="22"/>
          <w:szCs w:val="22"/>
          <w:lang w:eastAsia="es-ES_tradnl"/>
        </w:rPr>
        <w:t>motivación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del aprendizaje de </w:t>
      </w:r>
      <w:proofErr w:type="spellStart"/>
      <w:r w:rsidRPr="00360061">
        <w:rPr>
          <w:rFonts w:ascii="TimesNewRomanPSMT" w:eastAsia="Times New Roman" w:hAnsi="TimesNewRomanPSMT" w:cs="Times New Roman"/>
          <w:color w:val="538135" w:themeColor="accent6" w:themeShade="BF"/>
          <w:sz w:val="22"/>
          <w:szCs w:val="22"/>
          <w:lang w:eastAsia="es-ES_tradnl"/>
        </w:rPr>
        <w:t>español</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es necesario </w:t>
      </w:r>
      <w:proofErr w:type="spellStart"/>
      <w:r w:rsidRPr="00360061">
        <w:rPr>
          <w:rFonts w:ascii="TimesNewRomanPSMT" w:eastAsia="Times New Roman" w:hAnsi="TimesNewRomanPSMT" w:cs="Times New Roman"/>
          <w:color w:val="538135" w:themeColor="accent6" w:themeShade="BF"/>
          <w:sz w:val="22"/>
          <w:szCs w:val="22"/>
          <w:lang w:eastAsia="es-ES_tradnl"/>
        </w:rPr>
        <w:t>añadir</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r w:rsidRPr="00360061">
        <w:rPr>
          <w:rFonts w:ascii="TimesNewRomanPSMT" w:eastAsia="Times New Roman" w:hAnsi="TimesNewRomanPSMT" w:cs="Times New Roman"/>
          <w:color w:val="538135" w:themeColor="accent6" w:themeShade="BF"/>
          <w:sz w:val="22"/>
          <w:szCs w:val="22"/>
          <w:lang w:eastAsia="es-ES_tradnl"/>
        </w:rPr>
        <w:t>más</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estudios anteriores en este </w:t>
      </w:r>
      <w:proofErr w:type="spellStart"/>
      <w:r w:rsidRPr="00360061">
        <w:rPr>
          <w:rFonts w:ascii="TimesNewRomanPSMT" w:eastAsia="Times New Roman" w:hAnsi="TimesNewRomanPSMT" w:cs="Times New Roman"/>
          <w:color w:val="538135" w:themeColor="accent6" w:themeShade="BF"/>
          <w:sz w:val="22"/>
          <w:szCs w:val="22"/>
          <w:lang w:eastAsia="es-ES_tradnl"/>
        </w:rPr>
        <w:t>ámbito</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Aparte de eso, se recomienda leer y citar </w:t>
      </w:r>
      <w:proofErr w:type="spellStart"/>
      <w:r w:rsidRPr="00360061">
        <w:rPr>
          <w:rFonts w:ascii="TimesNewRomanPSMT" w:eastAsia="Times New Roman" w:hAnsi="TimesNewRomanPSMT" w:cs="Times New Roman"/>
          <w:color w:val="538135" w:themeColor="accent6" w:themeShade="BF"/>
          <w:sz w:val="22"/>
          <w:szCs w:val="22"/>
          <w:lang w:eastAsia="es-ES_tradnl"/>
        </w:rPr>
        <w:t>bibliografía</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actualizada y atingente al tema, </w:t>
      </w:r>
      <w:proofErr w:type="spellStart"/>
      <w:r w:rsidRPr="00360061">
        <w:rPr>
          <w:rFonts w:ascii="TimesNewRomanPSMT" w:eastAsia="Times New Roman" w:hAnsi="TimesNewRomanPSMT" w:cs="Times New Roman"/>
          <w:color w:val="538135" w:themeColor="accent6" w:themeShade="BF"/>
          <w:sz w:val="22"/>
          <w:szCs w:val="22"/>
          <w:lang w:eastAsia="es-ES_tradnl"/>
        </w:rPr>
        <w:t>e.g</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r w:rsidRPr="00360061">
        <w:rPr>
          <w:rFonts w:ascii="TimesNewRomanPSMT" w:eastAsia="Times New Roman" w:hAnsi="TimesNewRomanPSMT" w:cs="Times New Roman"/>
          <w:color w:val="538135" w:themeColor="accent6" w:themeShade="BF"/>
          <w:sz w:val="22"/>
          <w:szCs w:val="22"/>
          <w:lang w:eastAsia="es-ES_tradnl"/>
        </w:rPr>
        <w:t>Siridetkoon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y </w:t>
      </w:r>
      <w:proofErr w:type="spellStart"/>
      <w:r w:rsidRPr="00360061">
        <w:rPr>
          <w:rFonts w:ascii="TimesNewRomanPSMT" w:eastAsia="Times New Roman" w:hAnsi="TimesNewRomanPSMT" w:cs="Times New Roman"/>
          <w:color w:val="538135" w:themeColor="accent6" w:themeShade="BF"/>
          <w:sz w:val="22"/>
          <w:szCs w:val="22"/>
          <w:lang w:eastAsia="es-ES_tradnl"/>
        </w:rPr>
        <w:t>Dewaele</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(2017) en International </w:t>
      </w:r>
      <w:proofErr w:type="spellStart"/>
      <w:r w:rsidRPr="00360061">
        <w:rPr>
          <w:rFonts w:ascii="TimesNewRomanPSMT" w:eastAsia="Times New Roman" w:hAnsi="TimesNewRomanPSMT" w:cs="Times New Roman"/>
          <w:color w:val="538135" w:themeColor="accent6" w:themeShade="BF"/>
          <w:sz w:val="22"/>
          <w:szCs w:val="22"/>
          <w:lang w:eastAsia="es-ES_tradnl"/>
        </w:rPr>
        <w:t>Journal</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of </w:t>
      </w:r>
      <w:proofErr w:type="spellStart"/>
      <w:r w:rsidRPr="00360061">
        <w:rPr>
          <w:rFonts w:ascii="TimesNewRomanPSMT" w:eastAsia="Times New Roman" w:hAnsi="TimesNewRomanPSMT" w:cs="Times New Roman"/>
          <w:color w:val="538135" w:themeColor="accent6" w:themeShade="BF"/>
          <w:sz w:val="22"/>
          <w:szCs w:val="22"/>
          <w:lang w:eastAsia="es-ES_tradnl"/>
        </w:rPr>
        <w:t>Multilingualism</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proofErr w:type="gramStart"/>
      <w:r w:rsidRPr="00360061">
        <w:rPr>
          <w:rFonts w:ascii="TimesNewRomanPSMT" w:eastAsia="Times New Roman" w:hAnsi="TimesNewRomanPSMT" w:cs="Times New Roman"/>
          <w:color w:val="538135" w:themeColor="accent6" w:themeShade="BF"/>
          <w:sz w:val="22"/>
          <w:szCs w:val="22"/>
          <w:lang w:eastAsia="es-ES_tradnl"/>
        </w:rPr>
        <w:t>Lasagabaster</w:t>
      </w:r>
      <w:proofErr w:type="spellEnd"/>
      <w:r w:rsidRPr="00360061">
        <w:rPr>
          <w:rFonts w:ascii="TimesNewRomanPSMT" w:eastAsia="Times New Roman" w:hAnsi="TimesNewRomanPSMT" w:cs="Times New Roman"/>
          <w:color w:val="538135" w:themeColor="accent6" w:themeShade="BF"/>
          <w:sz w:val="22"/>
          <w:szCs w:val="22"/>
          <w:lang w:eastAsia="es-ES_tradnl"/>
        </w:rPr>
        <w:t>(</w:t>
      </w:r>
      <w:proofErr w:type="gramEnd"/>
      <w:r w:rsidRPr="00360061">
        <w:rPr>
          <w:rFonts w:ascii="TimesNewRomanPSMT" w:eastAsia="Times New Roman" w:hAnsi="TimesNewRomanPSMT" w:cs="Times New Roman"/>
          <w:color w:val="538135" w:themeColor="accent6" w:themeShade="BF"/>
          <w:sz w:val="22"/>
          <w:szCs w:val="22"/>
          <w:lang w:eastAsia="es-ES_tradnl"/>
        </w:rPr>
        <w:t xml:space="preserve">2017) en </w:t>
      </w:r>
      <w:proofErr w:type="spellStart"/>
      <w:r w:rsidRPr="00360061">
        <w:rPr>
          <w:rFonts w:ascii="TimesNewRomanPSMT" w:eastAsia="Times New Roman" w:hAnsi="TimesNewRomanPSMT" w:cs="Times New Roman"/>
          <w:color w:val="538135" w:themeColor="accent6" w:themeShade="BF"/>
          <w:sz w:val="22"/>
          <w:szCs w:val="22"/>
          <w:lang w:eastAsia="es-ES_tradnl"/>
        </w:rPr>
        <w:t>The</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Modern </w:t>
      </w:r>
      <w:proofErr w:type="spellStart"/>
      <w:r w:rsidRPr="00360061">
        <w:rPr>
          <w:rFonts w:ascii="TimesNewRomanPSMT" w:eastAsia="Times New Roman" w:hAnsi="TimesNewRomanPSMT" w:cs="Times New Roman"/>
          <w:color w:val="538135" w:themeColor="accent6" w:themeShade="BF"/>
          <w:sz w:val="22"/>
          <w:szCs w:val="22"/>
          <w:lang w:eastAsia="es-ES_tradnl"/>
        </w:rPr>
        <w:t>Language</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roofErr w:type="spellStart"/>
      <w:r w:rsidRPr="00360061">
        <w:rPr>
          <w:rFonts w:ascii="TimesNewRomanPSMT" w:eastAsia="Times New Roman" w:hAnsi="TimesNewRomanPSMT" w:cs="Times New Roman"/>
          <w:color w:val="538135" w:themeColor="accent6" w:themeShade="BF"/>
          <w:sz w:val="22"/>
          <w:szCs w:val="22"/>
          <w:lang w:eastAsia="es-ES_tradnl"/>
        </w:rPr>
        <w:t>Journal</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Lu, </w:t>
      </w:r>
      <w:proofErr w:type="spellStart"/>
      <w:r w:rsidRPr="00360061">
        <w:rPr>
          <w:rFonts w:ascii="TimesNewRomanPSMT" w:eastAsia="Times New Roman" w:hAnsi="TimesNewRomanPSMT" w:cs="Times New Roman"/>
          <w:color w:val="538135" w:themeColor="accent6" w:themeShade="BF"/>
          <w:sz w:val="22"/>
          <w:szCs w:val="22"/>
          <w:lang w:eastAsia="es-ES_tradnl"/>
        </w:rPr>
        <w:t>Zheng</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&amp; </w:t>
      </w:r>
      <w:proofErr w:type="spellStart"/>
      <w:r w:rsidRPr="00360061">
        <w:rPr>
          <w:rFonts w:ascii="TimesNewRomanPSMT" w:eastAsia="Times New Roman" w:hAnsi="TimesNewRomanPSMT" w:cs="Times New Roman"/>
          <w:color w:val="538135" w:themeColor="accent6" w:themeShade="BF"/>
          <w:sz w:val="22"/>
          <w:szCs w:val="22"/>
          <w:lang w:eastAsia="es-ES_tradnl"/>
        </w:rPr>
        <w:t>Ren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(2018) en Revista Signos. </w:t>
      </w:r>
    </w:p>
    <w:p w:rsidR="001F4283" w:rsidRDefault="00722CD3" w:rsidP="00471353">
      <w:pPr>
        <w:pStyle w:val="NormalWeb"/>
        <w:spacing w:line="360" w:lineRule="auto"/>
        <w:jc w:val="both"/>
        <w:rPr>
          <w:rFonts w:ascii="TimesNewRomanPSMT" w:hAnsi="TimesNewRomanPSMT"/>
        </w:rPr>
      </w:pPr>
      <w:r w:rsidRPr="00471353">
        <w:rPr>
          <w:rFonts w:ascii="Times" w:hAnsi="Times"/>
        </w:rPr>
        <w:t xml:space="preserve">En primer lugar, siguiendo las recomendaciones del Evaluador 2 en el párrafo “1.1 El </w:t>
      </w:r>
      <w:r w:rsidRPr="00FA2FEA">
        <w:rPr>
          <w:rFonts w:ascii="Times" w:hAnsi="Times"/>
          <w:i/>
          <w:iCs/>
        </w:rPr>
        <w:t xml:space="preserve">L2 </w:t>
      </w:r>
      <w:proofErr w:type="spellStart"/>
      <w:r w:rsidRPr="00FA2FEA">
        <w:rPr>
          <w:rFonts w:ascii="Times" w:hAnsi="Times"/>
          <w:i/>
          <w:iCs/>
        </w:rPr>
        <w:t>Motivational</w:t>
      </w:r>
      <w:proofErr w:type="spellEnd"/>
      <w:r w:rsidRPr="00FA2FEA">
        <w:rPr>
          <w:rFonts w:ascii="Times" w:hAnsi="Times"/>
          <w:i/>
          <w:iCs/>
        </w:rPr>
        <w:t xml:space="preserve"> </w:t>
      </w:r>
      <w:proofErr w:type="spellStart"/>
      <w:r w:rsidRPr="00FA2FEA">
        <w:rPr>
          <w:rFonts w:ascii="Times" w:hAnsi="Times"/>
          <w:i/>
          <w:iCs/>
        </w:rPr>
        <w:t>Self</w:t>
      </w:r>
      <w:proofErr w:type="spellEnd"/>
      <w:r w:rsidRPr="00FA2FEA">
        <w:rPr>
          <w:rFonts w:ascii="Times" w:hAnsi="Times"/>
          <w:i/>
          <w:iCs/>
        </w:rPr>
        <w:t xml:space="preserve"> </w:t>
      </w:r>
      <w:proofErr w:type="spellStart"/>
      <w:r w:rsidRPr="00FA2FEA">
        <w:rPr>
          <w:rFonts w:ascii="Times" w:hAnsi="Times"/>
          <w:i/>
          <w:iCs/>
        </w:rPr>
        <w:t>System</w:t>
      </w:r>
      <w:proofErr w:type="spellEnd"/>
      <w:r w:rsidRPr="00471353">
        <w:rPr>
          <w:rFonts w:ascii="Times" w:hAnsi="Times"/>
        </w:rPr>
        <w:t xml:space="preserve"> y el concepto de </w:t>
      </w:r>
      <w:proofErr w:type="spellStart"/>
      <w:r w:rsidRPr="00471353">
        <w:rPr>
          <w:rFonts w:ascii="Times" w:hAnsi="Times"/>
        </w:rPr>
        <w:t>visión</w:t>
      </w:r>
      <w:proofErr w:type="spellEnd"/>
      <w:r w:rsidRPr="00471353">
        <w:rPr>
          <w:rFonts w:ascii="Times" w:hAnsi="Times"/>
        </w:rPr>
        <w:t>” se ha clarificado el punto clave del sistema para el presente estudio (</w:t>
      </w:r>
      <w:r w:rsidR="001F4283">
        <w:rPr>
          <w:rFonts w:ascii="Times" w:hAnsi="Times"/>
        </w:rPr>
        <w:t>p.3 – final primer</w:t>
      </w:r>
      <w:r w:rsidR="00BE5F00">
        <w:rPr>
          <w:rFonts w:ascii="Times" w:hAnsi="Times"/>
        </w:rPr>
        <w:t xml:space="preserve"> y segundo</w:t>
      </w:r>
      <w:r w:rsidR="001F4283">
        <w:rPr>
          <w:rFonts w:ascii="Times" w:hAnsi="Times"/>
        </w:rPr>
        <w:t xml:space="preserve"> párrafo; p.6 – apartado final marco teórico</w:t>
      </w:r>
      <w:r w:rsidRPr="00471353">
        <w:rPr>
          <w:rFonts w:ascii="Times" w:hAnsi="Times"/>
        </w:rPr>
        <w:t>). Asimismo, se ha reestructurado esta sección dando más importancia a cómo aplicamos este modelo teórico a nuestra investigación y, por otro lado, se ha</w:t>
      </w:r>
      <w:r w:rsidR="00FA2FEA">
        <w:rPr>
          <w:rFonts w:ascii="Times" w:hAnsi="Times"/>
        </w:rPr>
        <w:t>n</w:t>
      </w:r>
      <w:r w:rsidRPr="00471353">
        <w:rPr>
          <w:rFonts w:ascii="Times" w:hAnsi="Times"/>
        </w:rPr>
        <w:t xml:space="preserve"> especificado aquellos estudios relacionados con el </w:t>
      </w:r>
      <w:r w:rsidRPr="00947432">
        <w:rPr>
          <w:rFonts w:ascii="Times" w:hAnsi="Times"/>
          <w:i/>
          <w:iCs/>
        </w:rPr>
        <w:t>L2MSS</w:t>
      </w:r>
      <w:r w:rsidRPr="00471353">
        <w:rPr>
          <w:rFonts w:ascii="Times" w:hAnsi="Times"/>
        </w:rPr>
        <w:t xml:space="preserve"> que se han llevado a cabo en contexto español o con estudiantes de español (</w:t>
      </w:r>
      <w:r w:rsidR="001F4283">
        <w:rPr>
          <w:rFonts w:ascii="Times" w:hAnsi="Times"/>
        </w:rPr>
        <w:t>p.4</w:t>
      </w:r>
      <w:r w:rsidRPr="00471353">
        <w:rPr>
          <w:rFonts w:ascii="Times" w:hAnsi="Times"/>
        </w:rPr>
        <w:t xml:space="preserve">). De este modo, </w:t>
      </w:r>
      <w:r w:rsidR="001F4283">
        <w:rPr>
          <w:rFonts w:ascii="Times" w:hAnsi="Times"/>
        </w:rPr>
        <w:t xml:space="preserve">también se ha actualizado la bibliografía </w:t>
      </w:r>
      <w:proofErr w:type="spellStart"/>
      <w:r w:rsidRPr="00471353">
        <w:rPr>
          <w:rFonts w:ascii="Times" w:hAnsi="Times"/>
        </w:rPr>
        <w:t>antingente</w:t>
      </w:r>
      <w:proofErr w:type="spellEnd"/>
      <w:r w:rsidRPr="00471353">
        <w:rPr>
          <w:rFonts w:ascii="Times" w:hAnsi="Times"/>
        </w:rPr>
        <w:t xml:space="preserve"> al tema que propone el evaluador 2.</w:t>
      </w:r>
      <w:r w:rsidR="005347F3" w:rsidRPr="00471353">
        <w:rPr>
          <w:rFonts w:ascii="Times" w:hAnsi="Times"/>
        </w:rPr>
        <w:t xml:space="preserve"> </w:t>
      </w:r>
      <w:r w:rsidR="005347F3" w:rsidRPr="00471353">
        <w:rPr>
          <w:rFonts w:ascii="TimesNewRomanPS" w:hAnsi="TimesNewRomanPS"/>
        </w:rPr>
        <w:t>En segundo lugar, se ha extendido el punto “</w:t>
      </w:r>
      <w:r w:rsidR="005347F3" w:rsidRPr="00471353">
        <w:rPr>
          <w:rFonts w:ascii="TimesNewRomanPSMT" w:hAnsi="TimesNewRomanPSMT"/>
        </w:rPr>
        <w:t xml:space="preserve">1.2 Estancia en </w:t>
      </w:r>
      <w:proofErr w:type="spellStart"/>
      <w:r w:rsidR="005347F3" w:rsidRPr="00471353">
        <w:rPr>
          <w:rFonts w:ascii="TimesNewRomanPSMT" w:hAnsi="TimesNewRomanPSMT"/>
        </w:rPr>
        <w:t>inmersión</w:t>
      </w:r>
      <w:proofErr w:type="spellEnd"/>
      <w:r w:rsidR="005347F3" w:rsidRPr="00471353">
        <w:rPr>
          <w:rFonts w:ascii="TimesNewRomanPSMT" w:hAnsi="TimesNewRomanPSMT"/>
        </w:rPr>
        <w:t xml:space="preserve"> y </w:t>
      </w:r>
      <w:r w:rsidR="005347F3" w:rsidRPr="00FA2FEA">
        <w:rPr>
          <w:rFonts w:ascii="TimesNewRomanPSMT" w:hAnsi="TimesNewRomanPSMT"/>
          <w:i/>
          <w:iCs/>
        </w:rPr>
        <w:t>L2MSS</w:t>
      </w:r>
      <w:r w:rsidR="005347F3" w:rsidRPr="00471353">
        <w:rPr>
          <w:rFonts w:ascii="TimesNewRomanPSMT" w:hAnsi="TimesNewRomanPSMT"/>
        </w:rPr>
        <w:t xml:space="preserve"> en el aprendizaje de lenguas” (</w:t>
      </w:r>
      <w:r w:rsidR="001F4283">
        <w:rPr>
          <w:rFonts w:ascii="TimesNewRomanPSMT" w:hAnsi="TimesNewRomanPSMT"/>
        </w:rPr>
        <w:t>p. 5-6</w:t>
      </w:r>
      <w:r w:rsidR="005347F3" w:rsidRPr="00471353">
        <w:rPr>
          <w:rFonts w:ascii="TimesNewRomanPSMT" w:hAnsi="TimesNewRomanPSMT"/>
        </w:rPr>
        <w:t xml:space="preserve">) donde se ha destacado estudios </w:t>
      </w:r>
      <w:r w:rsidR="00FA2FEA">
        <w:rPr>
          <w:rFonts w:ascii="TimesNewRomanPSMT" w:hAnsi="TimesNewRomanPSMT"/>
        </w:rPr>
        <w:t xml:space="preserve">que toman como modelo teórico el </w:t>
      </w:r>
      <w:r w:rsidR="00FA2FEA" w:rsidRPr="00FA2FEA">
        <w:rPr>
          <w:rFonts w:ascii="TimesNewRomanPSMT" w:hAnsi="TimesNewRomanPSMT"/>
          <w:i/>
          <w:iCs/>
        </w:rPr>
        <w:t>L2MSS</w:t>
      </w:r>
      <w:r w:rsidR="00FA2FEA">
        <w:rPr>
          <w:rFonts w:ascii="TimesNewRomanPSMT" w:hAnsi="TimesNewRomanPSMT"/>
        </w:rPr>
        <w:t xml:space="preserve"> y</w:t>
      </w:r>
      <w:r w:rsidR="004A3E41">
        <w:rPr>
          <w:rFonts w:ascii="TimesNewRomanPSMT" w:hAnsi="TimesNewRomanPSMT"/>
        </w:rPr>
        <w:t>, a su vez,</w:t>
      </w:r>
      <w:r w:rsidR="00FA2FEA">
        <w:rPr>
          <w:rFonts w:ascii="TimesNewRomanPSMT" w:hAnsi="TimesNewRomanPSMT"/>
        </w:rPr>
        <w:t xml:space="preserve"> analiza</w:t>
      </w:r>
      <w:r w:rsidR="004A3E41">
        <w:rPr>
          <w:rFonts w:ascii="TimesNewRomanPSMT" w:hAnsi="TimesNewRomanPSMT"/>
        </w:rPr>
        <w:t>n</w:t>
      </w:r>
      <w:r w:rsidR="00FA2FEA">
        <w:rPr>
          <w:rFonts w:ascii="TimesNewRomanPSMT" w:hAnsi="TimesNewRomanPSMT"/>
        </w:rPr>
        <w:t xml:space="preserve"> el </w:t>
      </w:r>
      <w:r w:rsidR="00FA2FEA" w:rsidRPr="00FA2FEA">
        <w:rPr>
          <w:rFonts w:ascii="TimesNewRomanPSMT" w:hAnsi="TimesNewRomanPSMT"/>
          <w:i/>
          <w:iCs/>
        </w:rPr>
        <w:t>IL2S</w:t>
      </w:r>
      <w:r w:rsidR="00FA2FEA">
        <w:rPr>
          <w:rFonts w:ascii="TimesNewRomanPSMT" w:hAnsi="TimesNewRomanPSMT"/>
        </w:rPr>
        <w:t xml:space="preserve"> en una estancia en el extranjero</w:t>
      </w:r>
      <w:r w:rsidR="001F4283">
        <w:rPr>
          <w:rFonts w:ascii="TimesNewRomanPSMT" w:hAnsi="TimesNewRomanPSMT"/>
        </w:rPr>
        <w:t>, aunque, como s</w:t>
      </w:r>
      <w:r w:rsidR="004A3E41">
        <w:rPr>
          <w:rFonts w:ascii="TimesNewRomanPSMT" w:hAnsi="TimesNewRomanPSMT"/>
        </w:rPr>
        <w:t>eñalamos</w:t>
      </w:r>
      <w:r w:rsidR="001F4283">
        <w:rPr>
          <w:rFonts w:ascii="TimesNewRomanPSMT" w:hAnsi="TimesNewRomanPSMT"/>
        </w:rPr>
        <w:t>, sus contextos son diferentes al de este estudio</w:t>
      </w:r>
      <w:r w:rsidR="005347F3" w:rsidRPr="00471353">
        <w:rPr>
          <w:rFonts w:ascii="TimesNewRomanPSMT" w:hAnsi="TimesNewRomanPSMT"/>
        </w:rPr>
        <w:t xml:space="preserve">. </w:t>
      </w:r>
    </w:p>
    <w:p w:rsidR="00360061" w:rsidRPr="00360061" w:rsidRDefault="00360061" w:rsidP="00360061">
      <w:pPr>
        <w:spacing w:before="100" w:beforeAutospacing="1" w:after="100" w:afterAutospacing="1"/>
        <w:ind w:left="709"/>
        <w:rPr>
          <w:rFonts w:ascii="Times New Roman" w:eastAsia="Times New Roman" w:hAnsi="Times New Roman" w:cs="Times New Roman"/>
          <w:color w:val="538135" w:themeColor="accent6" w:themeShade="BF"/>
          <w:lang w:eastAsia="es-ES_tradnl"/>
        </w:rPr>
      </w:pPr>
      <w:r w:rsidRPr="00360061">
        <w:rPr>
          <w:rFonts w:ascii="TimesNewRomanPSMT" w:hAnsi="TimesNewRomanPSMT"/>
          <w:color w:val="538135" w:themeColor="accent6" w:themeShade="BF"/>
          <w:u w:val="single"/>
        </w:rPr>
        <w:t>Evaluador 2</w:t>
      </w:r>
      <w:r w:rsidRPr="00360061">
        <w:rPr>
          <w:rFonts w:ascii="TimesNewRomanPSMT" w:hAnsi="TimesNewRomanPSMT"/>
          <w:color w:val="538135" w:themeColor="accent6" w:themeShade="BF"/>
        </w:rPr>
        <w:t xml:space="preserve">: </w:t>
      </w:r>
      <w:r w:rsidRPr="00360061">
        <w:rPr>
          <w:rFonts w:ascii="TimesNewRomanPSMT" w:eastAsia="Times New Roman" w:hAnsi="TimesNewRomanPSMT" w:cs="Times New Roman"/>
          <w:color w:val="538135" w:themeColor="accent6" w:themeShade="BF"/>
          <w:sz w:val="22"/>
          <w:szCs w:val="22"/>
          <w:lang w:eastAsia="es-ES_tradnl"/>
        </w:rPr>
        <w:t xml:space="preserve">No es recomendable incluir la </w:t>
      </w:r>
      <w:proofErr w:type="spellStart"/>
      <w:r w:rsidRPr="00360061">
        <w:rPr>
          <w:rFonts w:ascii="TimesNewRomanPSMT" w:eastAsia="Times New Roman" w:hAnsi="TimesNewRomanPSMT" w:cs="Times New Roman"/>
          <w:color w:val="538135" w:themeColor="accent6" w:themeShade="BF"/>
          <w:sz w:val="22"/>
          <w:szCs w:val="22"/>
          <w:lang w:eastAsia="es-ES_tradnl"/>
        </w:rPr>
        <w:t>sección</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de “estudios anteriores” en la de “marco </w:t>
      </w:r>
      <w:proofErr w:type="spellStart"/>
      <w:r w:rsidRPr="00360061">
        <w:rPr>
          <w:rFonts w:ascii="TimesNewRomanPSMT" w:eastAsia="Times New Roman" w:hAnsi="TimesNewRomanPSMT" w:cs="Times New Roman"/>
          <w:color w:val="538135" w:themeColor="accent6" w:themeShade="BF"/>
          <w:sz w:val="22"/>
          <w:szCs w:val="22"/>
          <w:lang w:eastAsia="es-ES_tradnl"/>
        </w:rPr>
        <w:t>teórico</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para un estudio </w:t>
      </w:r>
      <w:proofErr w:type="spellStart"/>
      <w:r w:rsidRPr="00360061">
        <w:rPr>
          <w:rFonts w:ascii="TimesNewRomanPSMT" w:eastAsia="Times New Roman" w:hAnsi="TimesNewRomanPSMT" w:cs="Times New Roman"/>
          <w:color w:val="538135" w:themeColor="accent6" w:themeShade="BF"/>
          <w:sz w:val="22"/>
          <w:szCs w:val="22"/>
          <w:lang w:eastAsia="es-ES_tradnl"/>
        </w:rPr>
        <w:t>empírico</w:t>
      </w:r>
      <w:proofErr w:type="spellEnd"/>
      <w:r w:rsidRPr="00360061">
        <w:rPr>
          <w:rFonts w:ascii="TimesNewRomanPSMT" w:eastAsia="Times New Roman" w:hAnsi="TimesNewRomanPSMT" w:cs="Times New Roman"/>
          <w:color w:val="538135" w:themeColor="accent6" w:themeShade="BF"/>
          <w:sz w:val="22"/>
          <w:szCs w:val="22"/>
          <w:lang w:eastAsia="es-ES_tradnl"/>
        </w:rPr>
        <w:t xml:space="preserve">. </w:t>
      </w:r>
    </w:p>
    <w:p w:rsidR="00722CD3" w:rsidRPr="00471353" w:rsidRDefault="00BE5F00" w:rsidP="00471353">
      <w:pPr>
        <w:pStyle w:val="NormalWeb"/>
        <w:spacing w:line="360" w:lineRule="auto"/>
        <w:jc w:val="both"/>
        <w:rPr>
          <w:rFonts w:ascii="Times" w:hAnsi="Times"/>
        </w:rPr>
      </w:pPr>
      <w:r>
        <w:rPr>
          <w:rFonts w:ascii="Times" w:hAnsi="Times"/>
        </w:rPr>
        <w:lastRenderedPageBreak/>
        <w:t>Por otra parte</w:t>
      </w:r>
      <w:r w:rsidR="005347F3" w:rsidRPr="00471353">
        <w:rPr>
          <w:rFonts w:ascii="Times" w:hAnsi="Times"/>
        </w:rPr>
        <w:t>, aunque es un estudio empírico</w:t>
      </w:r>
      <w:r w:rsidR="00EA4890">
        <w:rPr>
          <w:rFonts w:ascii="Times" w:hAnsi="Times"/>
        </w:rPr>
        <w:t xml:space="preserve"> y consideramos acertado el comentario del Evaluado </w:t>
      </w:r>
      <w:r w:rsidR="003D56B0">
        <w:rPr>
          <w:rFonts w:ascii="Times" w:hAnsi="Times"/>
        </w:rPr>
        <w:t>2</w:t>
      </w:r>
      <w:r w:rsidR="00360061">
        <w:rPr>
          <w:rFonts w:ascii="Times" w:hAnsi="Times"/>
        </w:rPr>
        <w:t>, ya que el espacio lo permite</w:t>
      </w:r>
      <w:r w:rsidR="004D170F">
        <w:rPr>
          <w:rFonts w:ascii="Times" w:hAnsi="Times"/>
        </w:rPr>
        <w:t xml:space="preserve"> y la extensión dedicada no es demasiado amplia,</w:t>
      </w:r>
      <w:r w:rsidR="005347F3" w:rsidRPr="00471353">
        <w:rPr>
          <w:rFonts w:ascii="Times" w:hAnsi="Times"/>
        </w:rPr>
        <w:t xml:space="preserve"> </w:t>
      </w:r>
      <w:r w:rsidR="003D56B0">
        <w:rPr>
          <w:rFonts w:ascii="Times" w:hAnsi="Times"/>
        </w:rPr>
        <w:t>optamos por</w:t>
      </w:r>
      <w:r w:rsidR="005347F3" w:rsidRPr="00471353">
        <w:rPr>
          <w:rFonts w:ascii="Times" w:hAnsi="Times"/>
        </w:rPr>
        <w:t xml:space="preserve"> realizar un estado de la cuestión, </w:t>
      </w:r>
      <w:r w:rsidR="004D170F">
        <w:rPr>
          <w:rFonts w:ascii="Times" w:hAnsi="Times"/>
        </w:rPr>
        <w:t>pues de este modo</w:t>
      </w:r>
      <w:r w:rsidR="001F4283">
        <w:rPr>
          <w:rFonts w:ascii="Times" w:hAnsi="Times"/>
        </w:rPr>
        <w:t xml:space="preserve"> mencionamos</w:t>
      </w:r>
      <w:r w:rsidR="005347F3" w:rsidRPr="00471353">
        <w:rPr>
          <w:rFonts w:ascii="Times" w:hAnsi="Times"/>
        </w:rPr>
        <w:t xml:space="preserve"> </w:t>
      </w:r>
      <w:r w:rsidR="001F4283">
        <w:rPr>
          <w:rFonts w:ascii="Times" w:hAnsi="Times"/>
        </w:rPr>
        <w:t>aquellos</w:t>
      </w:r>
      <w:r w:rsidR="005347F3" w:rsidRPr="00471353">
        <w:rPr>
          <w:rFonts w:ascii="Times" w:hAnsi="Times"/>
        </w:rPr>
        <w:t xml:space="preserve"> estudios anteriores</w:t>
      </w:r>
      <w:r w:rsidR="001F4283">
        <w:rPr>
          <w:rFonts w:ascii="Times" w:hAnsi="Times"/>
        </w:rPr>
        <w:t xml:space="preserve"> o</w:t>
      </w:r>
      <w:r w:rsidR="005347F3" w:rsidRPr="00471353">
        <w:rPr>
          <w:rFonts w:ascii="Times" w:hAnsi="Times"/>
        </w:rPr>
        <w:t xml:space="preserve"> similares a nuestro contexto</w:t>
      </w:r>
      <w:r w:rsidR="001F4283">
        <w:rPr>
          <w:rFonts w:ascii="Times" w:hAnsi="Times"/>
        </w:rPr>
        <w:t xml:space="preserve"> con el fin de comprender el desarrollo y objetivo de esta investigación</w:t>
      </w:r>
      <w:r>
        <w:rPr>
          <w:rFonts w:ascii="Times" w:hAnsi="Times"/>
        </w:rPr>
        <w:t xml:space="preserve">, así como </w:t>
      </w:r>
      <w:r w:rsidR="004D170F">
        <w:rPr>
          <w:rFonts w:ascii="Times" w:hAnsi="Times"/>
        </w:rPr>
        <w:t xml:space="preserve">la </w:t>
      </w:r>
      <w:r>
        <w:rPr>
          <w:rFonts w:ascii="Times" w:hAnsi="Times"/>
        </w:rPr>
        <w:t>relevancia</w:t>
      </w:r>
      <w:r w:rsidR="004D170F">
        <w:rPr>
          <w:rFonts w:ascii="Times" w:hAnsi="Times"/>
        </w:rPr>
        <w:t xml:space="preserve"> del estudio que proponemos, </w:t>
      </w:r>
      <w:r>
        <w:rPr>
          <w:rFonts w:ascii="Times" w:hAnsi="Times"/>
        </w:rPr>
        <w:t>dado</w:t>
      </w:r>
      <w:r w:rsidR="004D170F">
        <w:rPr>
          <w:rFonts w:ascii="Times" w:hAnsi="Times"/>
        </w:rPr>
        <w:t xml:space="preserve"> que no se han llevado acabo otr</w:t>
      </w:r>
      <w:r w:rsidR="003D56B0">
        <w:rPr>
          <w:rFonts w:ascii="Times" w:hAnsi="Times"/>
        </w:rPr>
        <w:t>o</w:t>
      </w:r>
      <w:r w:rsidR="004D170F">
        <w:rPr>
          <w:rFonts w:ascii="Times" w:hAnsi="Times"/>
        </w:rPr>
        <w:t>s con el contexto que presentamos.</w:t>
      </w:r>
    </w:p>
    <w:p w:rsidR="005347F3" w:rsidRPr="00471353" w:rsidRDefault="005347F3" w:rsidP="00471353">
      <w:pPr>
        <w:pStyle w:val="NormalWeb"/>
        <w:spacing w:line="360" w:lineRule="auto"/>
        <w:jc w:val="both"/>
        <w:rPr>
          <w:b/>
          <w:bCs/>
        </w:rPr>
      </w:pPr>
      <w:r w:rsidRPr="00471353">
        <w:rPr>
          <w:rFonts w:ascii="Times" w:hAnsi="Times"/>
          <w:b/>
          <w:bCs/>
        </w:rPr>
        <w:t>Metodología</w:t>
      </w:r>
    </w:p>
    <w:p w:rsidR="004D170F" w:rsidRPr="004D170F" w:rsidRDefault="004D170F" w:rsidP="004D170F">
      <w:pPr>
        <w:spacing w:before="100" w:beforeAutospacing="1" w:after="100" w:afterAutospacing="1"/>
        <w:ind w:left="851"/>
        <w:jc w:val="both"/>
        <w:rPr>
          <w:rFonts w:ascii="Times New Roman" w:eastAsia="Times New Roman" w:hAnsi="Times New Roman" w:cs="Times New Roman"/>
          <w:lang w:eastAsia="es-ES_tradnl"/>
        </w:rPr>
      </w:pPr>
      <w:r w:rsidRPr="004D170F">
        <w:rPr>
          <w:rFonts w:ascii="TimesNewRomanPSMT" w:eastAsia="Times New Roman" w:hAnsi="TimesNewRomanPSMT" w:cs="Times New Roman"/>
          <w:color w:val="538135" w:themeColor="accent6" w:themeShade="BF"/>
          <w:sz w:val="22"/>
          <w:szCs w:val="22"/>
          <w:u w:val="single"/>
          <w:lang w:eastAsia="es-ES_tradnl"/>
        </w:rPr>
        <w:t>Evaluador 1</w:t>
      </w:r>
      <w:r>
        <w:rPr>
          <w:rFonts w:ascii="TimesNewRomanPSMT" w:eastAsia="Times New Roman" w:hAnsi="TimesNewRomanPSMT" w:cs="Times New Roman"/>
          <w:color w:val="538135" w:themeColor="accent6" w:themeShade="BF"/>
          <w:sz w:val="22"/>
          <w:szCs w:val="22"/>
          <w:lang w:eastAsia="es-ES_tradnl"/>
        </w:rPr>
        <w:t xml:space="preserve">: </w:t>
      </w:r>
      <w:r w:rsidRPr="004D170F">
        <w:rPr>
          <w:rFonts w:ascii="TimesNewRomanPSMT" w:eastAsia="Times New Roman" w:hAnsi="TimesNewRomanPSMT" w:cs="Times New Roman"/>
          <w:color w:val="538135" w:themeColor="accent6" w:themeShade="BF"/>
          <w:sz w:val="22"/>
          <w:szCs w:val="22"/>
          <w:lang w:eastAsia="es-ES_tradnl"/>
        </w:rPr>
        <w:t xml:space="preserve">Diversos aspectos de la </w:t>
      </w:r>
      <w:proofErr w:type="spellStart"/>
      <w:r w:rsidRPr="004D170F">
        <w:rPr>
          <w:rFonts w:ascii="TimesNewRomanPSMT" w:eastAsia="Times New Roman" w:hAnsi="TimesNewRomanPSMT" w:cs="Times New Roman"/>
          <w:color w:val="538135" w:themeColor="accent6" w:themeShade="BF"/>
          <w:sz w:val="22"/>
          <w:szCs w:val="22"/>
          <w:lang w:eastAsia="es-ES_tradnl"/>
        </w:rPr>
        <w:t>metodología</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trabajo no </w:t>
      </w:r>
      <w:proofErr w:type="spellStart"/>
      <w:r w:rsidRPr="004D170F">
        <w:rPr>
          <w:rFonts w:ascii="TimesNewRomanPSMT" w:eastAsia="Times New Roman" w:hAnsi="TimesNewRomanPSMT" w:cs="Times New Roman"/>
          <w:color w:val="538135" w:themeColor="accent6" w:themeShade="BF"/>
          <w:sz w:val="22"/>
          <w:szCs w:val="22"/>
          <w:lang w:eastAsia="es-ES_tradnl"/>
        </w:rPr>
        <w:t>están</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suficientemente bien justificada. En el </w:t>
      </w:r>
      <w:proofErr w:type="spellStart"/>
      <w:r w:rsidRPr="004D170F">
        <w:rPr>
          <w:rFonts w:ascii="TimesNewRomanPSMT" w:eastAsia="Times New Roman" w:hAnsi="TimesNewRomanPSMT" w:cs="Times New Roman"/>
          <w:color w:val="538135" w:themeColor="accent6" w:themeShade="BF"/>
          <w:sz w:val="22"/>
          <w:szCs w:val="22"/>
          <w:lang w:eastAsia="es-ES_tradnl"/>
        </w:rPr>
        <w:t>artículo</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se utiliza una mixtura de una </w:t>
      </w:r>
      <w:proofErr w:type="spellStart"/>
      <w:r w:rsidRPr="004D170F">
        <w:rPr>
          <w:rFonts w:ascii="TimesNewRomanPSMT" w:eastAsia="Times New Roman" w:hAnsi="TimesNewRomanPSMT" w:cs="Times New Roman"/>
          <w:color w:val="538135" w:themeColor="accent6" w:themeShade="BF"/>
          <w:sz w:val="22"/>
          <w:szCs w:val="22"/>
          <w:lang w:eastAsia="es-ES_tradnl"/>
        </w:rPr>
        <w:t>metodología</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cuantitativa y otra cualitativa, pero no se explica </w:t>
      </w:r>
      <w:proofErr w:type="spellStart"/>
      <w:r w:rsidRPr="004D170F">
        <w:rPr>
          <w:rFonts w:ascii="TimesNewRomanPSMT" w:eastAsia="Times New Roman" w:hAnsi="TimesNewRomanPSMT" w:cs="Times New Roman"/>
          <w:color w:val="538135" w:themeColor="accent6" w:themeShade="BF"/>
          <w:sz w:val="22"/>
          <w:szCs w:val="22"/>
          <w:lang w:eastAsia="es-ES_tradnl"/>
        </w:rPr>
        <w:t>cuál</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es el </w:t>
      </w:r>
      <w:proofErr w:type="spellStart"/>
      <w:r w:rsidRPr="004D170F">
        <w:rPr>
          <w:rFonts w:ascii="TimesNewRomanPSMT" w:eastAsia="Times New Roman" w:hAnsi="TimesNewRomanPSMT" w:cs="Times New Roman"/>
          <w:color w:val="538135" w:themeColor="accent6" w:themeShade="BF"/>
          <w:sz w:val="22"/>
          <w:szCs w:val="22"/>
          <w:lang w:eastAsia="es-ES_tradnl"/>
        </w:rPr>
        <w:t>método</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principal y el motivo de mezclar los dos.</w:t>
      </w:r>
      <w:r w:rsidRPr="004D170F">
        <w:rPr>
          <w:rFonts w:ascii="TimesNewRomanPSMT" w:eastAsia="Times New Roman" w:hAnsi="TimesNewRomanPSMT" w:cs="Times New Roman"/>
          <w:sz w:val="22"/>
          <w:szCs w:val="22"/>
          <w:lang w:eastAsia="es-ES_tradnl"/>
        </w:rPr>
        <w:t xml:space="preserve"> </w:t>
      </w:r>
    </w:p>
    <w:p w:rsidR="004D170F" w:rsidRDefault="00DA2A9A" w:rsidP="00471353">
      <w:pPr>
        <w:spacing w:line="360" w:lineRule="auto"/>
        <w:jc w:val="both"/>
        <w:rPr>
          <w:rFonts w:ascii="Times New Roman" w:hAnsi="Times New Roman" w:cs="Times New Roman"/>
        </w:rPr>
      </w:pPr>
      <w:r w:rsidRPr="00471353">
        <w:rPr>
          <w:rFonts w:ascii="Times New Roman" w:hAnsi="Times New Roman" w:cs="Times New Roman"/>
        </w:rPr>
        <w:t>En referencia a los comentarios del Evaluador 1 se ha modificado el apartado de metodología (</w:t>
      </w:r>
      <w:r w:rsidR="004D170F">
        <w:rPr>
          <w:rFonts w:ascii="Times New Roman" w:hAnsi="Times New Roman" w:cs="Times New Roman"/>
        </w:rPr>
        <w:t>p.</w:t>
      </w:r>
      <w:r w:rsidR="001F4283">
        <w:rPr>
          <w:rFonts w:ascii="Times New Roman" w:hAnsi="Times New Roman" w:cs="Times New Roman"/>
        </w:rPr>
        <w:t>6-9</w:t>
      </w:r>
      <w:r w:rsidRPr="00471353">
        <w:rPr>
          <w:rFonts w:ascii="Times New Roman" w:hAnsi="Times New Roman" w:cs="Times New Roman"/>
        </w:rPr>
        <w:t>). Siguiendo las recomendaciones se ha justificado el uso de una metodología combinada (</w:t>
      </w:r>
      <w:r w:rsidR="001F4283">
        <w:rPr>
          <w:rFonts w:ascii="Times New Roman" w:hAnsi="Times New Roman" w:cs="Times New Roman"/>
        </w:rPr>
        <w:t>p.7 – ‘Instrumentos’</w:t>
      </w:r>
      <w:r w:rsidRPr="00471353">
        <w:rPr>
          <w:rFonts w:ascii="Times New Roman" w:hAnsi="Times New Roman" w:cs="Times New Roman"/>
        </w:rPr>
        <w:t>)</w:t>
      </w:r>
      <w:r w:rsidR="000E3064">
        <w:rPr>
          <w:rFonts w:ascii="Times New Roman" w:hAnsi="Times New Roman" w:cs="Times New Roman"/>
        </w:rPr>
        <w:t xml:space="preserve">. </w:t>
      </w:r>
      <w:r w:rsidR="000E3064">
        <w:rPr>
          <w:rFonts w:ascii="Times" w:hAnsi="Times"/>
        </w:rPr>
        <w:t>S</w:t>
      </w:r>
      <w:r w:rsidR="004E245D">
        <w:rPr>
          <w:rFonts w:ascii="Times" w:hAnsi="Times"/>
        </w:rPr>
        <w:t>e ha optado por</w:t>
      </w:r>
      <w:r w:rsidR="004E245D" w:rsidRPr="004E245D">
        <w:rPr>
          <w:rFonts w:ascii="Times" w:hAnsi="Times"/>
        </w:rPr>
        <w:t xml:space="preserve"> la combinación del paradigma cuantitativo y cualitativo, ya que consideramos que ambos datos aportan un valor esencial a la investigación y, además, siguiendo las pautas, tras una revisión bibliográfica, se trata de un método eficaz en ASL y en el estudio del </w:t>
      </w:r>
      <w:r w:rsidR="004E245D" w:rsidRPr="004E245D">
        <w:rPr>
          <w:rFonts w:ascii="Times" w:hAnsi="Times"/>
          <w:i/>
          <w:iCs/>
        </w:rPr>
        <w:t>L2MSS</w:t>
      </w:r>
      <w:r w:rsidR="004E245D" w:rsidRPr="004E245D">
        <w:rPr>
          <w:rFonts w:ascii="Times" w:hAnsi="Times"/>
        </w:rPr>
        <w:t>.</w:t>
      </w:r>
    </w:p>
    <w:p w:rsidR="004D170F" w:rsidRPr="004D170F" w:rsidRDefault="004D170F" w:rsidP="004D170F">
      <w:pPr>
        <w:spacing w:before="100" w:beforeAutospacing="1" w:after="100" w:afterAutospacing="1"/>
        <w:ind w:left="851"/>
        <w:jc w:val="both"/>
        <w:rPr>
          <w:rFonts w:ascii="Times New Roman" w:eastAsia="Times New Roman" w:hAnsi="Times New Roman" w:cs="Times New Roman"/>
          <w:color w:val="538135" w:themeColor="accent6" w:themeShade="BF"/>
          <w:lang w:eastAsia="es-ES_tradnl"/>
        </w:rPr>
      </w:pPr>
      <w:r w:rsidRPr="004D170F">
        <w:rPr>
          <w:rFonts w:ascii="TimesNewRomanPSMT" w:eastAsia="Times New Roman" w:hAnsi="TimesNewRomanPSMT" w:cs="Times New Roman"/>
          <w:color w:val="538135" w:themeColor="accent6" w:themeShade="BF"/>
          <w:sz w:val="22"/>
          <w:szCs w:val="22"/>
          <w:u w:val="single"/>
          <w:lang w:eastAsia="es-ES_tradnl"/>
        </w:rPr>
        <w:t>Evaluador 1:</w:t>
      </w:r>
      <w:r>
        <w:rPr>
          <w:rFonts w:ascii="TimesNewRomanPSMT" w:eastAsia="Times New Roman" w:hAnsi="TimesNewRomanPSMT" w:cs="Times New Roman"/>
          <w:color w:val="538135" w:themeColor="accent6" w:themeShade="BF"/>
          <w:sz w:val="22"/>
          <w:szCs w:val="22"/>
          <w:lang w:eastAsia="es-ES_tradnl"/>
        </w:rPr>
        <w:t xml:space="preserve"> </w:t>
      </w:r>
      <w:r w:rsidRPr="004D170F">
        <w:rPr>
          <w:rFonts w:ascii="TimesNewRomanPSMT" w:eastAsia="Times New Roman" w:hAnsi="TimesNewRomanPSMT" w:cs="Times New Roman"/>
          <w:color w:val="538135" w:themeColor="accent6" w:themeShade="BF"/>
          <w:sz w:val="22"/>
          <w:szCs w:val="22"/>
          <w:lang w:eastAsia="es-ES_tradnl"/>
        </w:rPr>
        <w:t xml:space="preserve">El autor ha mencionado que hacer dibujos es un nuevo elemento poco habitual en investigaciones parecidas (p.7), entonces es mejor que se aclare </w:t>
      </w:r>
      <w:proofErr w:type="spellStart"/>
      <w:r w:rsidRPr="004D170F">
        <w:rPr>
          <w:rFonts w:ascii="TimesNewRomanPSMT" w:eastAsia="Times New Roman" w:hAnsi="TimesNewRomanPSMT" w:cs="Times New Roman"/>
          <w:color w:val="538135" w:themeColor="accent6" w:themeShade="BF"/>
          <w:sz w:val="22"/>
          <w:szCs w:val="22"/>
          <w:lang w:eastAsia="es-ES_tradnl"/>
        </w:rPr>
        <w:t>más</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la </w:t>
      </w:r>
      <w:proofErr w:type="spellStart"/>
      <w:r w:rsidRPr="004D170F">
        <w:rPr>
          <w:rFonts w:ascii="TimesNewRomanPSMT" w:eastAsia="Times New Roman" w:hAnsi="TimesNewRomanPSMT" w:cs="Times New Roman"/>
          <w:color w:val="538135" w:themeColor="accent6" w:themeShade="BF"/>
          <w:sz w:val="22"/>
          <w:szCs w:val="22"/>
          <w:lang w:eastAsia="es-ES_tradnl"/>
        </w:rPr>
        <w:t>razón</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de usarlo en el estudio, sobre todo, la ventaja que posee ese </w:t>
      </w:r>
      <w:proofErr w:type="spellStart"/>
      <w:r w:rsidRPr="004D170F">
        <w:rPr>
          <w:rFonts w:ascii="TimesNewRomanPSMT" w:eastAsia="Times New Roman" w:hAnsi="TimesNewRomanPSMT" w:cs="Times New Roman"/>
          <w:color w:val="538135" w:themeColor="accent6" w:themeShade="BF"/>
          <w:sz w:val="22"/>
          <w:szCs w:val="22"/>
          <w:lang w:eastAsia="es-ES_tradnl"/>
        </w:rPr>
        <w:t>método</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en </w:t>
      </w:r>
      <w:proofErr w:type="spellStart"/>
      <w:r w:rsidRPr="004D170F">
        <w:rPr>
          <w:rFonts w:ascii="TimesNewRomanPSMT" w:eastAsia="Times New Roman" w:hAnsi="TimesNewRomanPSMT" w:cs="Times New Roman"/>
          <w:color w:val="538135" w:themeColor="accent6" w:themeShade="BF"/>
          <w:sz w:val="22"/>
          <w:szCs w:val="22"/>
          <w:lang w:eastAsia="es-ES_tradnl"/>
        </w:rPr>
        <w:t>comparación</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con otros. </w:t>
      </w:r>
    </w:p>
    <w:p w:rsidR="00227139" w:rsidRDefault="004E245D" w:rsidP="004E245D">
      <w:pPr>
        <w:pStyle w:val="NormalWeb"/>
        <w:spacing w:line="360" w:lineRule="auto"/>
        <w:jc w:val="both"/>
      </w:pPr>
      <w:r>
        <w:t>A raíz de la observación hecha por el revisor 1, hemos aclarado</w:t>
      </w:r>
      <w:r w:rsidRPr="00C72070">
        <w:t xml:space="preserve"> el uso de </w:t>
      </w:r>
      <w:r>
        <w:t>la</w:t>
      </w:r>
      <w:r w:rsidRPr="00C72070">
        <w:t xml:space="preserve"> narrativa multimodal</w:t>
      </w:r>
      <w:r>
        <w:t xml:space="preserve"> como instrumento de investigación (p.8 – ‘Instrumentos’)</w:t>
      </w:r>
      <w:r w:rsidRPr="00C72070">
        <w:t xml:space="preserve">, pues, como se </w:t>
      </w:r>
      <w:r>
        <w:t>explica</w:t>
      </w:r>
      <w:r w:rsidRPr="00C72070">
        <w:t xml:space="preserve"> en el </w:t>
      </w:r>
      <w:r>
        <w:t>artículo, de este modo,</w:t>
      </w:r>
      <w:r w:rsidRPr="00C72070">
        <w:t xml:space="preserve"> damos al estudiante diferentes medios por los que expresar sus experiencias y, además, alentamos a los participantes a reflexionar sobre cómo ha evolucionado su </w:t>
      </w:r>
      <w:r w:rsidRPr="00471353">
        <w:rPr>
          <w:i/>
          <w:iCs/>
        </w:rPr>
        <w:t xml:space="preserve">L2 </w:t>
      </w:r>
      <w:proofErr w:type="spellStart"/>
      <w:r w:rsidRPr="00471353">
        <w:rPr>
          <w:i/>
          <w:iCs/>
        </w:rPr>
        <w:t>self</w:t>
      </w:r>
      <w:proofErr w:type="spellEnd"/>
      <w:r w:rsidRPr="00C72070">
        <w:t xml:space="preserve"> a lo largo de su aprendizaje</w:t>
      </w:r>
      <w:r w:rsidR="00227139">
        <w:t xml:space="preserve"> de un modo distinto.</w:t>
      </w:r>
    </w:p>
    <w:p w:rsidR="00227139" w:rsidRPr="00227139" w:rsidRDefault="00227139" w:rsidP="00227139">
      <w:pPr>
        <w:spacing w:before="100" w:beforeAutospacing="1" w:after="100" w:afterAutospacing="1" w:line="360" w:lineRule="auto"/>
        <w:jc w:val="both"/>
        <w:rPr>
          <w:rFonts w:ascii="Times New Roman" w:eastAsia="Times New Roman" w:hAnsi="Times New Roman" w:cs="Times New Roman"/>
          <w:lang w:eastAsia="es-ES_tradnl"/>
        </w:rPr>
      </w:pPr>
      <w:r>
        <w:rPr>
          <w:rFonts w:ascii="Times New Roman" w:eastAsia="Times New Roman" w:hAnsi="Times New Roman" w:cs="Times New Roman"/>
          <w:lang w:eastAsia="es-ES_tradnl"/>
        </w:rPr>
        <w:t xml:space="preserve">Asimismo, </w:t>
      </w:r>
      <w:proofErr w:type="spellStart"/>
      <w:r w:rsidRPr="00227139">
        <w:rPr>
          <w:rFonts w:ascii="Times New Roman" w:eastAsia="Times New Roman" w:hAnsi="Times New Roman" w:cs="Times New Roman"/>
          <w:lang w:eastAsia="es-ES_tradnl"/>
        </w:rPr>
        <w:t>Dörnyei</w:t>
      </w:r>
      <w:proofErr w:type="spellEnd"/>
      <w:r w:rsidRPr="00227139">
        <w:rPr>
          <w:rFonts w:ascii="Times New Roman" w:eastAsia="Times New Roman" w:hAnsi="Times New Roman" w:cs="Times New Roman"/>
          <w:lang w:eastAsia="es-ES_tradnl"/>
        </w:rPr>
        <w:t xml:space="preserve"> (2009b) propone la necesidad de ayudar al alumnado a crear su </w:t>
      </w:r>
      <w:proofErr w:type="spellStart"/>
      <w:r w:rsidRPr="00227139">
        <w:rPr>
          <w:rFonts w:ascii="Times New Roman" w:eastAsia="Times New Roman" w:hAnsi="Times New Roman" w:cs="Times New Roman"/>
          <w:lang w:eastAsia="es-ES_tradnl"/>
        </w:rPr>
        <w:t>visión</w:t>
      </w:r>
      <w:proofErr w:type="spellEnd"/>
      <w:r w:rsidRPr="00227139">
        <w:rPr>
          <w:rFonts w:ascii="Times New Roman" w:eastAsia="Times New Roman" w:hAnsi="Times New Roman" w:cs="Times New Roman"/>
          <w:lang w:eastAsia="es-ES_tradnl"/>
        </w:rPr>
        <w:t xml:space="preserve"> ideal mediante la </w:t>
      </w:r>
      <w:proofErr w:type="spellStart"/>
      <w:r w:rsidRPr="00227139">
        <w:rPr>
          <w:rFonts w:ascii="Times New Roman" w:eastAsia="Times New Roman" w:hAnsi="Times New Roman" w:cs="Times New Roman"/>
          <w:lang w:eastAsia="es-ES_tradnl"/>
        </w:rPr>
        <w:t>reflexión</w:t>
      </w:r>
      <w:proofErr w:type="spellEnd"/>
      <w:r w:rsidRPr="00227139">
        <w:rPr>
          <w:rFonts w:ascii="Times New Roman" w:eastAsia="Times New Roman" w:hAnsi="Times New Roman" w:cs="Times New Roman"/>
          <w:lang w:eastAsia="es-ES_tradnl"/>
        </w:rPr>
        <w:t xml:space="preserve"> sobre sus expectativas, deseos, preocupaciones, etc.</w:t>
      </w:r>
      <w:r>
        <w:rPr>
          <w:rFonts w:ascii="Times New Roman" w:eastAsia="Times New Roman" w:hAnsi="Times New Roman" w:cs="Times New Roman"/>
          <w:lang w:eastAsia="es-ES_tradnl"/>
        </w:rPr>
        <w:t xml:space="preserve"> </w:t>
      </w:r>
      <w:r w:rsidRPr="00227139">
        <w:rPr>
          <w:rFonts w:ascii="Times New Roman" w:eastAsia="Times New Roman" w:hAnsi="Times New Roman" w:cs="Times New Roman"/>
          <w:lang w:eastAsia="es-ES_tradnl"/>
        </w:rPr>
        <w:t xml:space="preserve">mediante </w:t>
      </w:r>
      <w:proofErr w:type="spellStart"/>
      <w:r w:rsidRPr="00227139">
        <w:rPr>
          <w:rFonts w:ascii="Times New Roman" w:eastAsia="Times New Roman" w:hAnsi="Times New Roman" w:cs="Times New Roman"/>
          <w:lang w:eastAsia="es-ES_tradnl"/>
        </w:rPr>
        <w:t>técnicas</w:t>
      </w:r>
      <w:proofErr w:type="spellEnd"/>
      <w:r w:rsidRPr="00227139">
        <w:rPr>
          <w:rFonts w:ascii="Times New Roman" w:eastAsia="Times New Roman" w:hAnsi="Times New Roman" w:cs="Times New Roman"/>
          <w:lang w:eastAsia="es-ES_tradnl"/>
        </w:rPr>
        <w:t xml:space="preserve"> de </w:t>
      </w:r>
      <w:proofErr w:type="spellStart"/>
      <w:r w:rsidRPr="00227139">
        <w:rPr>
          <w:rFonts w:ascii="Times New Roman" w:eastAsia="Times New Roman" w:hAnsi="Times New Roman" w:cs="Times New Roman"/>
          <w:lang w:eastAsia="es-ES_tradnl"/>
        </w:rPr>
        <w:t>visualización</w:t>
      </w:r>
      <w:proofErr w:type="spellEnd"/>
      <w:r>
        <w:rPr>
          <w:rFonts w:ascii="Times New Roman" w:eastAsia="Times New Roman" w:hAnsi="Times New Roman" w:cs="Times New Roman"/>
          <w:lang w:eastAsia="es-ES_tradnl"/>
        </w:rPr>
        <w:t>. Por ello, consideramos ventajoso incluir</w:t>
      </w:r>
      <w:r w:rsidRPr="00227139">
        <w:rPr>
          <w:rFonts w:ascii="Times New Roman" w:eastAsia="Times New Roman" w:hAnsi="Times New Roman" w:cs="Times New Roman"/>
          <w:shd w:val="clear" w:color="auto" w:fill="FFFFFF"/>
          <w:lang w:eastAsia="es-ES_tradnl"/>
        </w:rPr>
        <w:t xml:space="preserve">, como instrumento, </w:t>
      </w:r>
      <w:proofErr w:type="spellStart"/>
      <w:r w:rsidRPr="00227139">
        <w:rPr>
          <w:rFonts w:ascii="Times New Roman" w:eastAsia="Times New Roman" w:hAnsi="Times New Roman" w:cs="Times New Roman"/>
          <w:shd w:val="clear" w:color="auto" w:fill="FFFFFF"/>
          <w:lang w:eastAsia="es-ES_tradnl"/>
        </w:rPr>
        <w:t>técnicas</w:t>
      </w:r>
      <w:proofErr w:type="spellEnd"/>
      <w:r w:rsidRPr="00227139">
        <w:rPr>
          <w:rFonts w:ascii="Times New Roman" w:eastAsia="Times New Roman" w:hAnsi="Times New Roman" w:cs="Times New Roman"/>
          <w:shd w:val="clear" w:color="auto" w:fill="FFFFFF"/>
          <w:lang w:eastAsia="es-ES_tradnl"/>
        </w:rPr>
        <w:t xml:space="preserve"> de </w:t>
      </w:r>
      <w:proofErr w:type="spellStart"/>
      <w:r w:rsidRPr="00227139">
        <w:rPr>
          <w:rFonts w:ascii="Times New Roman" w:eastAsia="Times New Roman" w:hAnsi="Times New Roman" w:cs="Times New Roman"/>
          <w:shd w:val="clear" w:color="auto" w:fill="FFFFFF"/>
          <w:lang w:eastAsia="es-ES_tradnl"/>
        </w:rPr>
        <w:t>visualización</w:t>
      </w:r>
      <w:proofErr w:type="spellEnd"/>
      <w:r w:rsidRPr="00227139">
        <w:rPr>
          <w:rFonts w:ascii="Times New Roman" w:eastAsia="Times New Roman" w:hAnsi="Times New Roman" w:cs="Times New Roman"/>
          <w:shd w:val="clear" w:color="auto" w:fill="FFFFFF"/>
          <w:lang w:eastAsia="es-ES_tradnl"/>
        </w:rPr>
        <w:t xml:space="preserve"> e </w:t>
      </w:r>
      <w:proofErr w:type="spellStart"/>
      <w:r w:rsidRPr="00227139">
        <w:rPr>
          <w:rFonts w:ascii="Times New Roman" w:eastAsia="Times New Roman" w:hAnsi="Times New Roman" w:cs="Times New Roman"/>
          <w:shd w:val="clear" w:color="auto" w:fill="FFFFFF"/>
          <w:lang w:eastAsia="es-ES_tradnl"/>
        </w:rPr>
        <w:t>imaginación</w:t>
      </w:r>
      <w:proofErr w:type="spellEnd"/>
      <w:r w:rsidRPr="00227139">
        <w:rPr>
          <w:rFonts w:ascii="Times New Roman" w:eastAsia="Times New Roman" w:hAnsi="Times New Roman" w:cs="Times New Roman"/>
          <w:shd w:val="clear" w:color="auto" w:fill="FFFFFF"/>
          <w:lang w:eastAsia="es-ES_tradnl"/>
        </w:rPr>
        <w:t xml:space="preserve"> mediante narrativas multimodales. Por un lado, </w:t>
      </w:r>
      <w:r w:rsidRPr="00227139">
        <w:rPr>
          <w:rFonts w:ascii="Times New Roman" w:eastAsia="Times New Roman" w:hAnsi="Times New Roman" w:cs="Times New Roman"/>
          <w:lang w:eastAsia="es-ES_tradnl"/>
        </w:rPr>
        <w:t xml:space="preserve">la </w:t>
      </w:r>
      <w:proofErr w:type="spellStart"/>
      <w:r w:rsidRPr="00227139">
        <w:rPr>
          <w:rFonts w:ascii="Times New Roman" w:eastAsia="Times New Roman" w:hAnsi="Times New Roman" w:cs="Times New Roman"/>
          <w:lang w:eastAsia="es-ES_tradnl"/>
        </w:rPr>
        <w:t>representación</w:t>
      </w:r>
      <w:proofErr w:type="spellEnd"/>
      <w:r w:rsidRPr="00227139">
        <w:rPr>
          <w:rFonts w:ascii="Times New Roman" w:eastAsia="Times New Roman" w:hAnsi="Times New Roman" w:cs="Times New Roman"/>
          <w:lang w:eastAsia="es-ES_tradnl"/>
        </w:rPr>
        <w:t xml:space="preserve"> a </w:t>
      </w:r>
      <w:proofErr w:type="spellStart"/>
      <w:r w:rsidRPr="00227139">
        <w:rPr>
          <w:rFonts w:ascii="Times New Roman" w:eastAsia="Times New Roman" w:hAnsi="Times New Roman" w:cs="Times New Roman"/>
          <w:lang w:eastAsia="es-ES_tradnl"/>
        </w:rPr>
        <w:t>través</w:t>
      </w:r>
      <w:proofErr w:type="spellEnd"/>
      <w:r w:rsidRPr="00227139">
        <w:rPr>
          <w:rFonts w:ascii="Times New Roman" w:eastAsia="Times New Roman" w:hAnsi="Times New Roman" w:cs="Times New Roman"/>
          <w:lang w:eastAsia="es-ES_tradnl"/>
        </w:rPr>
        <w:t xml:space="preserve"> de dibujos </w:t>
      </w:r>
      <w:r>
        <w:rPr>
          <w:rFonts w:ascii="Times New Roman" w:eastAsia="Times New Roman" w:hAnsi="Times New Roman" w:cs="Times New Roman"/>
          <w:lang w:eastAsia="es-ES_tradnl"/>
        </w:rPr>
        <w:t xml:space="preserve">de </w:t>
      </w:r>
      <w:r w:rsidRPr="00227139">
        <w:rPr>
          <w:rFonts w:ascii="Times New Roman" w:eastAsia="Times New Roman" w:hAnsi="Times New Roman" w:cs="Times New Roman"/>
          <w:lang w:eastAsia="es-ES_tradnl"/>
        </w:rPr>
        <w:t xml:space="preserve">sus experiencias de aprendizaje de lenguas y, por otro lado, una narrativa en la que se les sugiere visualizar su futuro como aprendices/hablantes de la lengua. </w:t>
      </w:r>
    </w:p>
    <w:p w:rsidR="004D170F" w:rsidRPr="004D170F" w:rsidRDefault="004D170F" w:rsidP="004D170F">
      <w:pPr>
        <w:ind w:left="851"/>
        <w:jc w:val="both"/>
        <w:rPr>
          <w:rFonts w:ascii="Times New Roman" w:hAnsi="Times New Roman" w:cs="Times New Roman"/>
          <w:color w:val="538135" w:themeColor="accent6" w:themeShade="BF"/>
        </w:rPr>
      </w:pPr>
      <w:r w:rsidRPr="004D170F">
        <w:rPr>
          <w:rFonts w:ascii="TimesNewRomanPSMT" w:eastAsia="Times New Roman" w:hAnsi="TimesNewRomanPSMT" w:cs="Times New Roman"/>
          <w:color w:val="538135" w:themeColor="accent6" w:themeShade="BF"/>
          <w:sz w:val="22"/>
          <w:szCs w:val="22"/>
          <w:u w:val="single"/>
          <w:lang w:eastAsia="es-ES_tradnl"/>
        </w:rPr>
        <w:lastRenderedPageBreak/>
        <w:t>Evaluador 1</w:t>
      </w:r>
      <w:r>
        <w:rPr>
          <w:rFonts w:ascii="TimesNewRomanPSMT" w:eastAsia="Times New Roman" w:hAnsi="TimesNewRomanPSMT" w:cs="Times New Roman"/>
          <w:color w:val="538135" w:themeColor="accent6" w:themeShade="BF"/>
          <w:sz w:val="22"/>
          <w:szCs w:val="22"/>
          <w:lang w:eastAsia="es-ES_tradnl"/>
        </w:rPr>
        <w:t xml:space="preserve">: </w:t>
      </w:r>
      <w:proofErr w:type="spellStart"/>
      <w:r w:rsidRPr="004D170F">
        <w:rPr>
          <w:rFonts w:ascii="TimesNewRomanPSMT" w:eastAsia="Times New Roman" w:hAnsi="TimesNewRomanPSMT" w:cs="Times New Roman"/>
          <w:color w:val="538135" w:themeColor="accent6" w:themeShade="BF"/>
          <w:sz w:val="22"/>
          <w:szCs w:val="22"/>
          <w:lang w:eastAsia="es-ES_tradnl"/>
        </w:rPr>
        <w:t>Además</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hay que clarificar </w:t>
      </w:r>
      <w:proofErr w:type="spellStart"/>
      <w:r w:rsidRPr="004D170F">
        <w:rPr>
          <w:rFonts w:ascii="TimesNewRomanPSMT" w:eastAsia="Times New Roman" w:hAnsi="TimesNewRomanPSMT" w:cs="Times New Roman"/>
          <w:color w:val="538135" w:themeColor="accent6" w:themeShade="BF"/>
          <w:sz w:val="22"/>
          <w:szCs w:val="22"/>
          <w:lang w:eastAsia="es-ES_tradnl"/>
        </w:rPr>
        <w:t>cómo</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se lleva a cabo ese experimento de dibujar, </w:t>
      </w:r>
      <w:proofErr w:type="spellStart"/>
      <w:r w:rsidRPr="004D170F">
        <w:rPr>
          <w:rFonts w:ascii="TimesNewRomanPSMT" w:eastAsia="Times New Roman" w:hAnsi="TimesNewRomanPSMT" w:cs="Times New Roman"/>
          <w:color w:val="538135" w:themeColor="accent6" w:themeShade="BF"/>
          <w:sz w:val="22"/>
          <w:szCs w:val="22"/>
          <w:lang w:eastAsia="es-ES_tradnl"/>
        </w:rPr>
        <w:t>e.g</w:t>
      </w:r>
      <w:proofErr w:type="spellEnd"/>
      <w:r w:rsidRPr="004D170F">
        <w:rPr>
          <w:rFonts w:ascii="TimesNewRomanPSMT" w:eastAsia="Times New Roman" w:hAnsi="TimesNewRomanPSMT" w:cs="Times New Roman"/>
          <w:color w:val="538135" w:themeColor="accent6" w:themeShade="BF"/>
          <w:sz w:val="22"/>
          <w:szCs w:val="22"/>
          <w:lang w:eastAsia="es-ES_tradnl"/>
        </w:rPr>
        <w:t>. ¿</w:t>
      </w:r>
      <w:proofErr w:type="spellStart"/>
      <w:r w:rsidRPr="004D170F">
        <w:rPr>
          <w:rFonts w:ascii="TimesNewRomanPSMT" w:eastAsia="Times New Roman" w:hAnsi="TimesNewRomanPSMT" w:cs="Times New Roman"/>
          <w:color w:val="538135" w:themeColor="accent6" w:themeShade="BF"/>
          <w:sz w:val="22"/>
          <w:szCs w:val="22"/>
          <w:lang w:eastAsia="es-ES_tradnl"/>
        </w:rPr>
        <w:t>cuánto</w:t>
      </w:r>
      <w:proofErr w:type="spellEnd"/>
      <w:r w:rsidRPr="004D170F">
        <w:rPr>
          <w:rFonts w:ascii="TimesNewRomanPSMT" w:eastAsia="Times New Roman" w:hAnsi="TimesNewRomanPSMT" w:cs="Times New Roman"/>
          <w:color w:val="538135" w:themeColor="accent6" w:themeShade="BF"/>
          <w:sz w:val="22"/>
          <w:szCs w:val="22"/>
          <w:lang w:eastAsia="es-ES_tradnl"/>
        </w:rPr>
        <w:t xml:space="preserve"> tiempo se necesita? ¿los participantes lo hacen en casa o en el aula, juntos o a solas? </w:t>
      </w:r>
    </w:p>
    <w:p w:rsidR="004D170F" w:rsidRDefault="004D170F" w:rsidP="00471353">
      <w:pPr>
        <w:spacing w:line="360" w:lineRule="auto"/>
        <w:jc w:val="both"/>
        <w:rPr>
          <w:rFonts w:ascii="Times New Roman" w:hAnsi="Times New Roman" w:cs="Times New Roman"/>
        </w:rPr>
      </w:pPr>
    </w:p>
    <w:p w:rsidR="004E245D" w:rsidRPr="00C72070" w:rsidRDefault="00227139" w:rsidP="00471353">
      <w:pPr>
        <w:spacing w:line="360" w:lineRule="auto"/>
        <w:jc w:val="both"/>
        <w:rPr>
          <w:rFonts w:ascii="Times New Roman" w:hAnsi="Times New Roman" w:cs="Times New Roman"/>
        </w:rPr>
      </w:pPr>
      <w:r>
        <w:rPr>
          <w:rFonts w:ascii="Times New Roman" w:hAnsi="Times New Roman" w:cs="Times New Roman"/>
        </w:rPr>
        <w:t>En este caso</w:t>
      </w:r>
      <w:r w:rsidR="00F13B13" w:rsidRPr="00C72070">
        <w:rPr>
          <w:rFonts w:ascii="Times New Roman" w:hAnsi="Times New Roman" w:cs="Times New Roman"/>
        </w:rPr>
        <w:t>, se ha clarificado el</w:t>
      </w:r>
      <w:r w:rsidR="00DA2A9A" w:rsidRPr="00C72070">
        <w:rPr>
          <w:rFonts w:ascii="Times New Roman" w:hAnsi="Times New Roman" w:cs="Times New Roman"/>
        </w:rPr>
        <w:t xml:space="preserve"> procedimiento</w:t>
      </w:r>
      <w:r w:rsidR="004E245D">
        <w:rPr>
          <w:rFonts w:ascii="Times New Roman" w:hAnsi="Times New Roman" w:cs="Times New Roman"/>
        </w:rPr>
        <w:t xml:space="preserve"> (donde incluimos el tiempo, el lugar y el modo)</w:t>
      </w:r>
      <w:r w:rsidR="00DA2A9A" w:rsidRPr="00C72070">
        <w:rPr>
          <w:rFonts w:ascii="Times New Roman" w:hAnsi="Times New Roman" w:cs="Times New Roman"/>
        </w:rPr>
        <w:t xml:space="preserve"> </w:t>
      </w:r>
      <w:r w:rsidR="00F13B13" w:rsidRPr="00C72070">
        <w:rPr>
          <w:rFonts w:ascii="Times New Roman" w:hAnsi="Times New Roman" w:cs="Times New Roman"/>
        </w:rPr>
        <w:t>que se llevó a cabo el día de la</w:t>
      </w:r>
      <w:r w:rsidR="00DA2A9A" w:rsidRPr="00C72070">
        <w:rPr>
          <w:rFonts w:ascii="Times New Roman" w:hAnsi="Times New Roman" w:cs="Times New Roman"/>
        </w:rPr>
        <w:t xml:space="preserve"> realización de los cuestionarios y las narrativas</w:t>
      </w:r>
      <w:r w:rsidR="00947432">
        <w:rPr>
          <w:rFonts w:ascii="Times New Roman" w:hAnsi="Times New Roman" w:cs="Times New Roman"/>
        </w:rPr>
        <w:t xml:space="preserve"> (</w:t>
      </w:r>
      <w:r w:rsidR="001F4283">
        <w:rPr>
          <w:rFonts w:ascii="Times New Roman" w:hAnsi="Times New Roman" w:cs="Times New Roman"/>
        </w:rPr>
        <w:t>p.9 – segundo párrafo</w:t>
      </w:r>
      <w:r w:rsidR="00947432">
        <w:rPr>
          <w:rFonts w:ascii="Times New Roman" w:hAnsi="Times New Roman" w:cs="Times New Roman"/>
        </w:rPr>
        <w:t>)</w:t>
      </w:r>
      <w:r w:rsidR="00DA2A9A" w:rsidRPr="00C72070">
        <w:rPr>
          <w:rFonts w:ascii="Times New Roman" w:hAnsi="Times New Roman" w:cs="Times New Roman"/>
        </w:rPr>
        <w:t xml:space="preserve">. </w:t>
      </w:r>
    </w:p>
    <w:p w:rsidR="00947432" w:rsidRDefault="00947432" w:rsidP="00947432">
      <w:pPr>
        <w:pStyle w:val="NormalWeb"/>
        <w:spacing w:line="360" w:lineRule="auto"/>
        <w:jc w:val="both"/>
        <w:rPr>
          <w:rFonts w:ascii="Times" w:hAnsi="Times"/>
          <w:b/>
          <w:bCs/>
        </w:rPr>
      </w:pPr>
      <w:r>
        <w:rPr>
          <w:rFonts w:ascii="Times" w:hAnsi="Times"/>
          <w:b/>
          <w:bCs/>
        </w:rPr>
        <w:t>Resultados y discusión</w:t>
      </w:r>
    </w:p>
    <w:p w:rsidR="007E0076" w:rsidRPr="007E0076" w:rsidRDefault="007E0076" w:rsidP="007E0076">
      <w:pPr>
        <w:spacing w:before="100" w:beforeAutospacing="1" w:after="100" w:afterAutospacing="1"/>
        <w:ind w:left="709"/>
        <w:jc w:val="both"/>
        <w:rPr>
          <w:rFonts w:ascii="Times New Roman" w:eastAsia="Times New Roman" w:hAnsi="Times New Roman" w:cs="Times New Roman"/>
          <w:color w:val="538135" w:themeColor="accent6" w:themeShade="BF"/>
          <w:lang w:eastAsia="es-ES_tradnl"/>
        </w:rPr>
      </w:pPr>
      <w:r w:rsidRPr="007E0076">
        <w:rPr>
          <w:rFonts w:ascii="TimesNewRomanPSMT" w:eastAsia="Times New Roman" w:hAnsi="TimesNewRomanPSMT" w:cs="Times New Roman"/>
          <w:color w:val="538135" w:themeColor="accent6" w:themeShade="BF"/>
          <w:sz w:val="22"/>
          <w:szCs w:val="22"/>
          <w:u w:val="single"/>
          <w:lang w:eastAsia="es-ES_tradnl"/>
        </w:rPr>
        <w:t>Evaluador 1:</w:t>
      </w:r>
      <w:r w:rsidRPr="007E0076">
        <w:rPr>
          <w:rFonts w:ascii="TimesNewRomanPSMT" w:eastAsia="Times New Roman" w:hAnsi="TimesNewRomanPSMT" w:cs="Times New Roman"/>
          <w:color w:val="538135" w:themeColor="accent6" w:themeShade="BF"/>
          <w:sz w:val="22"/>
          <w:szCs w:val="22"/>
          <w:lang w:eastAsia="es-ES_tradnl"/>
        </w:rPr>
        <w:t xml:space="preserve"> Siguiendo el primer punto, se ve que en la parte de “resultados y </w:t>
      </w:r>
      <w:proofErr w:type="spellStart"/>
      <w:r w:rsidRPr="007E0076">
        <w:rPr>
          <w:rFonts w:ascii="TimesNewRomanPSMT" w:eastAsia="Times New Roman" w:hAnsi="TimesNewRomanPSMT" w:cs="Times New Roman"/>
          <w:color w:val="538135" w:themeColor="accent6" w:themeShade="BF"/>
          <w:sz w:val="22"/>
          <w:szCs w:val="22"/>
          <w:lang w:eastAsia="es-ES_tradnl"/>
        </w:rPr>
        <w:t>discusión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la </w:t>
      </w:r>
      <w:proofErr w:type="spellStart"/>
      <w:r w:rsidRPr="007E0076">
        <w:rPr>
          <w:rFonts w:ascii="TimesNewRomanPSMT" w:eastAsia="Times New Roman" w:hAnsi="TimesNewRomanPSMT" w:cs="Times New Roman"/>
          <w:color w:val="538135" w:themeColor="accent6" w:themeShade="BF"/>
          <w:sz w:val="22"/>
          <w:szCs w:val="22"/>
          <w:lang w:eastAsia="es-ES_tradnl"/>
        </w:rPr>
        <w:t>discusión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basada en los resultados de los dos tipos de </w:t>
      </w:r>
      <w:proofErr w:type="spellStart"/>
      <w:r w:rsidRPr="007E0076">
        <w:rPr>
          <w:rFonts w:ascii="TimesNewRomanPSMT" w:eastAsia="Times New Roman" w:hAnsi="TimesNewRomanPSMT" w:cs="Times New Roman"/>
          <w:color w:val="538135" w:themeColor="accent6" w:themeShade="BF"/>
          <w:sz w:val="22"/>
          <w:szCs w:val="22"/>
          <w:lang w:eastAsia="es-ES_tradnl"/>
        </w:rPr>
        <w:t>métodos</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se presenta de manera confusa y poco </w:t>
      </w:r>
      <w:proofErr w:type="spellStart"/>
      <w:r w:rsidRPr="007E0076">
        <w:rPr>
          <w:rFonts w:ascii="TimesNewRomanPSMT" w:eastAsia="Times New Roman" w:hAnsi="TimesNewRomanPSMT" w:cs="Times New Roman"/>
          <w:color w:val="538135" w:themeColor="accent6" w:themeShade="BF"/>
          <w:sz w:val="22"/>
          <w:szCs w:val="22"/>
          <w:lang w:eastAsia="es-ES_tradnl"/>
        </w:rPr>
        <w:t>sistemática</w:t>
      </w:r>
      <w:proofErr w:type="spellEnd"/>
      <w:r w:rsidRPr="007E0076">
        <w:rPr>
          <w:rFonts w:ascii="TimesNewRomanPSMT" w:eastAsia="Times New Roman" w:hAnsi="TimesNewRomanPSMT" w:cs="Times New Roman"/>
          <w:color w:val="538135" w:themeColor="accent6" w:themeShade="BF"/>
          <w:sz w:val="22"/>
          <w:szCs w:val="22"/>
          <w:lang w:eastAsia="es-ES_tradnl"/>
        </w:rPr>
        <w:t>, es recomendable utilizar los datos cuantitativos como la base (</w:t>
      </w:r>
      <w:proofErr w:type="spellStart"/>
      <w:r w:rsidRPr="007E0076">
        <w:rPr>
          <w:rFonts w:ascii="TimesNewRomanPSMT" w:eastAsia="Times New Roman" w:hAnsi="TimesNewRomanPSMT" w:cs="Times New Roman"/>
          <w:color w:val="538135" w:themeColor="accent6" w:themeShade="BF"/>
          <w:sz w:val="22"/>
          <w:szCs w:val="22"/>
          <w:lang w:eastAsia="es-ES_tradnl"/>
        </w:rPr>
        <w:t>e.g</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explicar claramente la </w:t>
      </w:r>
      <w:proofErr w:type="spellStart"/>
      <w:r w:rsidRPr="007E0076">
        <w:rPr>
          <w:rFonts w:ascii="TimesNewRomanPSMT" w:eastAsia="Times New Roman" w:hAnsi="TimesNewRomanPSMT" w:cs="Times New Roman"/>
          <w:color w:val="538135" w:themeColor="accent6" w:themeShade="BF"/>
          <w:sz w:val="22"/>
          <w:szCs w:val="22"/>
          <w:lang w:eastAsia="es-ES_tradnl"/>
        </w:rPr>
        <w:t>relación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entre la estancia en </w:t>
      </w:r>
      <w:proofErr w:type="spellStart"/>
      <w:r w:rsidRPr="007E0076">
        <w:rPr>
          <w:rFonts w:ascii="TimesNewRomanPSMT" w:eastAsia="Times New Roman" w:hAnsi="TimesNewRomanPSMT" w:cs="Times New Roman"/>
          <w:color w:val="538135" w:themeColor="accent6" w:themeShade="BF"/>
          <w:sz w:val="22"/>
          <w:szCs w:val="22"/>
          <w:lang w:eastAsia="es-ES_tradnl"/>
        </w:rPr>
        <w:t>inmersión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y los factores aparecidos en la tabla 1) y los de las narrativas como algo auxiliar o complementario. </w:t>
      </w:r>
    </w:p>
    <w:p w:rsidR="00947432" w:rsidRDefault="00947432" w:rsidP="00947432">
      <w:pPr>
        <w:pStyle w:val="NormalWeb"/>
        <w:spacing w:line="360" w:lineRule="auto"/>
        <w:jc w:val="both"/>
        <w:rPr>
          <w:rFonts w:ascii="Times" w:hAnsi="Times"/>
        </w:rPr>
      </w:pPr>
      <w:r>
        <w:rPr>
          <w:rFonts w:ascii="Times" w:hAnsi="Times"/>
        </w:rPr>
        <w:t>Puesto que se ha adoptado un método mixto, se han tenido en cuenta los datos cuantitativos y cualitativos en el desarrollo de los resultados. No obstante, siguiendo las recomendaciones del Evaluador 1, estos se han reestructurado de tal modo que quede claro el análisis de los factores en la Tabla 1 y su relación con la estancia en inmersión. Para ello, se han expuesto los resultados cuantitativos de cada componente y, posteriormente, se ha expresado cómo los resultados cualitativos también siguen la misma línea que los cuantitativos</w:t>
      </w:r>
      <w:r w:rsidR="001F4283">
        <w:rPr>
          <w:rFonts w:ascii="Times" w:hAnsi="Times"/>
        </w:rPr>
        <w:t xml:space="preserve"> (p.10-19 – ‘Resultados y discusión’)</w:t>
      </w:r>
      <w:r>
        <w:rPr>
          <w:rFonts w:ascii="Times" w:hAnsi="Times"/>
        </w:rPr>
        <w:t xml:space="preserve">.  </w:t>
      </w:r>
    </w:p>
    <w:p w:rsidR="007E0076" w:rsidRPr="007E0076" w:rsidRDefault="007E0076" w:rsidP="007E0076">
      <w:pPr>
        <w:spacing w:before="100" w:beforeAutospacing="1" w:after="100" w:afterAutospacing="1"/>
        <w:ind w:left="709"/>
        <w:jc w:val="both"/>
        <w:rPr>
          <w:rFonts w:ascii="Times New Roman" w:eastAsia="Times New Roman" w:hAnsi="Times New Roman" w:cs="Times New Roman"/>
          <w:color w:val="538135" w:themeColor="accent6" w:themeShade="BF"/>
          <w:lang w:eastAsia="es-ES_tradnl"/>
        </w:rPr>
      </w:pPr>
      <w:r w:rsidRPr="007E0076">
        <w:rPr>
          <w:rFonts w:ascii="TimesNewRomanPSMT" w:eastAsia="Times New Roman" w:hAnsi="TimesNewRomanPSMT" w:cs="Times New Roman"/>
          <w:color w:val="538135" w:themeColor="accent6" w:themeShade="BF"/>
          <w:sz w:val="22"/>
          <w:szCs w:val="22"/>
          <w:u w:val="single"/>
          <w:lang w:eastAsia="es-ES_tradnl"/>
        </w:rPr>
        <w:t>Evaluador 1</w:t>
      </w:r>
      <w:r>
        <w:rPr>
          <w:rFonts w:ascii="TimesNewRomanPSMT" w:eastAsia="Times New Roman" w:hAnsi="TimesNewRomanPSMT" w:cs="Times New Roman"/>
          <w:color w:val="538135" w:themeColor="accent6" w:themeShade="BF"/>
          <w:sz w:val="22"/>
          <w:szCs w:val="22"/>
          <w:lang w:eastAsia="es-ES_tradnl"/>
        </w:rPr>
        <w:t xml:space="preserve">: </w:t>
      </w:r>
      <w:proofErr w:type="spellStart"/>
      <w:r w:rsidRPr="007E0076">
        <w:rPr>
          <w:rFonts w:ascii="TimesNewRomanPSMT" w:eastAsia="Times New Roman" w:hAnsi="TimesNewRomanPSMT" w:cs="Times New Roman"/>
          <w:color w:val="538135" w:themeColor="accent6" w:themeShade="BF"/>
          <w:sz w:val="22"/>
          <w:szCs w:val="22"/>
          <w:lang w:eastAsia="es-ES_tradnl"/>
        </w:rPr>
        <w:t>Además</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¿el resultado cuantitativo tiene algo que ver con la segunda pregunta que propone el autor al principio del texto? No se ha explicado de manera </w:t>
      </w:r>
      <w:proofErr w:type="spellStart"/>
      <w:r w:rsidRPr="007E0076">
        <w:rPr>
          <w:rFonts w:ascii="TimesNewRomanPSMT" w:eastAsia="Times New Roman" w:hAnsi="TimesNewRomanPSMT" w:cs="Times New Roman"/>
          <w:color w:val="538135" w:themeColor="accent6" w:themeShade="BF"/>
          <w:sz w:val="22"/>
          <w:szCs w:val="22"/>
          <w:lang w:eastAsia="es-ES_tradnl"/>
        </w:rPr>
        <w:t>explícita</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en la parte “4.2 Factores que </w:t>
      </w:r>
      <w:proofErr w:type="spellStart"/>
      <w:r w:rsidRPr="007E0076">
        <w:rPr>
          <w:rFonts w:ascii="TimesNewRomanPSMT" w:eastAsia="Times New Roman" w:hAnsi="TimesNewRomanPSMT" w:cs="Times New Roman"/>
          <w:color w:val="538135" w:themeColor="accent6" w:themeShade="BF"/>
          <w:sz w:val="22"/>
          <w:szCs w:val="22"/>
          <w:lang w:eastAsia="es-ES_tradnl"/>
        </w:rPr>
        <w:t>interactúan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con la </w:t>
      </w:r>
      <w:proofErr w:type="spellStart"/>
      <w:r w:rsidRPr="007E0076">
        <w:rPr>
          <w:rFonts w:ascii="TimesNewRomanPSMT" w:eastAsia="Times New Roman" w:hAnsi="TimesNewRomanPSMT" w:cs="Times New Roman"/>
          <w:color w:val="538135" w:themeColor="accent6" w:themeShade="BF"/>
          <w:sz w:val="22"/>
          <w:szCs w:val="22"/>
          <w:lang w:eastAsia="es-ES_tradnl"/>
        </w:rPr>
        <w:t>motivación</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 del alumnado en el aprendizaje de </w:t>
      </w:r>
      <w:proofErr w:type="spellStart"/>
      <w:r w:rsidRPr="007E0076">
        <w:rPr>
          <w:rFonts w:ascii="TimesNewRomanPSMT" w:eastAsia="Times New Roman" w:hAnsi="TimesNewRomanPSMT" w:cs="Times New Roman"/>
          <w:color w:val="538135" w:themeColor="accent6" w:themeShade="BF"/>
          <w:sz w:val="22"/>
          <w:szCs w:val="22"/>
          <w:lang w:eastAsia="es-ES_tradnl"/>
        </w:rPr>
        <w:t>español</w:t>
      </w:r>
      <w:proofErr w:type="spellEnd"/>
      <w:r w:rsidRPr="007E0076">
        <w:rPr>
          <w:rFonts w:ascii="TimesNewRomanPSMT" w:eastAsia="Times New Roman" w:hAnsi="TimesNewRomanPSMT" w:cs="Times New Roman"/>
          <w:color w:val="538135" w:themeColor="accent6" w:themeShade="BF"/>
          <w:sz w:val="22"/>
          <w:szCs w:val="22"/>
          <w:lang w:eastAsia="es-ES_tradnl"/>
        </w:rPr>
        <w:t xml:space="preserve">/L2”. </w:t>
      </w:r>
    </w:p>
    <w:p w:rsidR="007E0076" w:rsidRPr="007E0076" w:rsidRDefault="007E0076" w:rsidP="004D170F">
      <w:pPr>
        <w:pStyle w:val="NormalWeb"/>
        <w:spacing w:before="0" w:beforeAutospacing="0" w:after="0" w:afterAutospacing="0" w:line="360" w:lineRule="auto"/>
        <w:jc w:val="both"/>
        <w:rPr>
          <w:rFonts w:ascii="Times" w:hAnsi="Times"/>
          <w:sz w:val="15"/>
          <w:szCs w:val="15"/>
        </w:rPr>
      </w:pPr>
    </w:p>
    <w:p w:rsidR="007E0076" w:rsidRDefault="00947432" w:rsidP="004D170F">
      <w:pPr>
        <w:pStyle w:val="NormalWeb"/>
        <w:spacing w:before="0" w:beforeAutospacing="0" w:after="0" w:afterAutospacing="0" w:line="360" w:lineRule="auto"/>
        <w:jc w:val="both"/>
        <w:rPr>
          <w:rFonts w:ascii="Times" w:hAnsi="Times"/>
        </w:rPr>
      </w:pPr>
      <w:r>
        <w:rPr>
          <w:rFonts w:ascii="Times" w:hAnsi="Times"/>
        </w:rPr>
        <w:t>Además, se ha explicitado cómo los resultados cuantitativos han contribuido a responder a la segunda pregunta de investigación sobre los factores que interactúan con la motivación</w:t>
      </w:r>
      <w:r w:rsidR="00FA2FEA">
        <w:rPr>
          <w:rFonts w:ascii="Times" w:hAnsi="Times"/>
        </w:rPr>
        <w:t xml:space="preserve"> (p.</w:t>
      </w:r>
      <w:r>
        <w:rPr>
          <w:rFonts w:ascii="Times" w:hAnsi="Times"/>
        </w:rPr>
        <w:t xml:space="preserve"> </w:t>
      </w:r>
      <w:r w:rsidR="001F4283">
        <w:rPr>
          <w:rFonts w:ascii="Times" w:hAnsi="Times"/>
        </w:rPr>
        <w:t>14</w:t>
      </w:r>
      <w:r w:rsidR="00FA2FEA">
        <w:rPr>
          <w:rFonts w:ascii="Times" w:hAnsi="Times"/>
        </w:rPr>
        <w:t xml:space="preserve">, </w:t>
      </w:r>
      <w:r w:rsidR="001F4283" w:rsidRPr="001F4283">
        <w:rPr>
          <w:i/>
          <w:iCs/>
          <w:color w:val="000000" w:themeColor="text1"/>
        </w:rPr>
        <w:t>4.2 Factores que interactúan con la motivación del alumnado en el aprendizaje de español/L2</w:t>
      </w:r>
      <w:r w:rsidR="001F4283" w:rsidRPr="001F4283">
        <w:rPr>
          <w:color w:val="000000" w:themeColor="text1"/>
        </w:rPr>
        <w:t>)</w:t>
      </w:r>
      <w:r>
        <w:rPr>
          <w:rFonts w:ascii="Times" w:hAnsi="Times"/>
        </w:rPr>
        <w:t xml:space="preserve">, pues por cuestiones de espacio no estaban completamente desarrollados. </w:t>
      </w:r>
    </w:p>
    <w:p w:rsidR="007E0076" w:rsidRPr="007E0076" w:rsidRDefault="007E0076" w:rsidP="004D170F">
      <w:pPr>
        <w:pStyle w:val="NormalWeb"/>
        <w:spacing w:before="0" w:beforeAutospacing="0" w:after="0" w:afterAutospacing="0" w:line="360" w:lineRule="auto"/>
        <w:jc w:val="both"/>
        <w:rPr>
          <w:rFonts w:ascii="Times" w:hAnsi="Times"/>
          <w:sz w:val="15"/>
          <w:szCs w:val="15"/>
        </w:rPr>
      </w:pPr>
    </w:p>
    <w:p w:rsidR="004D170F" w:rsidRPr="004D170F" w:rsidRDefault="004D170F" w:rsidP="004D170F">
      <w:pPr>
        <w:pStyle w:val="NormalWeb"/>
        <w:spacing w:before="0" w:beforeAutospacing="0" w:after="0" w:afterAutospacing="0"/>
        <w:ind w:left="851"/>
        <w:jc w:val="both"/>
        <w:rPr>
          <w:color w:val="000000" w:themeColor="text1"/>
        </w:rPr>
      </w:pPr>
      <w:r w:rsidRPr="004D170F">
        <w:rPr>
          <w:rFonts w:ascii="TimesNewRomanPSMT" w:hAnsi="TimesNewRomanPSMT"/>
          <w:color w:val="538135" w:themeColor="accent6" w:themeShade="BF"/>
          <w:sz w:val="22"/>
          <w:szCs w:val="22"/>
          <w:u w:val="single"/>
        </w:rPr>
        <w:t>Evaluador 2</w:t>
      </w:r>
      <w:r>
        <w:rPr>
          <w:rFonts w:ascii="TimesNewRomanPSMT" w:hAnsi="TimesNewRomanPSMT"/>
          <w:color w:val="538135" w:themeColor="accent6" w:themeShade="BF"/>
          <w:sz w:val="22"/>
          <w:szCs w:val="22"/>
        </w:rPr>
        <w:t xml:space="preserve">: </w:t>
      </w:r>
      <w:r w:rsidRPr="004D170F">
        <w:rPr>
          <w:rFonts w:ascii="TimesNewRomanPSMT" w:hAnsi="TimesNewRomanPSMT"/>
          <w:color w:val="538135" w:themeColor="accent6" w:themeShade="BF"/>
          <w:sz w:val="22"/>
          <w:szCs w:val="22"/>
        </w:rPr>
        <w:t xml:space="preserve">Siguiendo el punto anterior, se considera que en algunas partes de la </w:t>
      </w:r>
      <w:proofErr w:type="spellStart"/>
      <w:r w:rsidRPr="004D170F">
        <w:rPr>
          <w:rFonts w:ascii="TimesNewRomanPSMT" w:hAnsi="TimesNewRomanPSMT"/>
          <w:color w:val="538135" w:themeColor="accent6" w:themeShade="BF"/>
          <w:sz w:val="22"/>
          <w:szCs w:val="22"/>
        </w:rPr>
        <w:t>discusión</w:t>
      </w:r>
      <w:proofErr w:type="spellEnd"/>
      <w:r w:rsidRPr="004D170F">
        <w:rPr>
          <w:rFonts w:ascii="TimesNewRomanPSMT" w:hAnsi="TimesNewRomanPSMT"/>
          <w:color w:val="538135" w:themeColor="accent6" w:themeShade="BF"/>
          <w:sz w:val="22"/>
          <w:szCs w:val="22"/>
        </w:rPr>
        <w:t xml:space="preserve"> o </w:t>
      </w:r>
      <w:proofErr w:type="spellStart"/>
      <w:r w:rsidRPr="004D170F">
        <w:rPr>
          <w:rFonts w:ascii="TimesNewRomanPSMT" w:hAnsi="TimesNewRomanPSMT"/>
          <w:color w:val="538135" w:themeColor="accent6" w:themeShade="BF"/>
          <w:sz w:val="22"/>
          <w:szCs w:val="22"/>
        </w:rPr>
        <w:t>conclusión</w:t>
      </w:r>
      <w:proofErr w:type="spellEnd"/>
      <w:r w:rsidRPr="004D170F">
        <w:rPr>
          <w:rFonts w:ascii="TimesNewRomanPSMT" w:hAnsi="TimesNewRomanPSMT"/>
          <w:color w:val="538135" w:themeColor="accent6" w:themeShade="BF"/>
          <w:sz w:val="22"/>
          <w:szCs w:val="22"/>
        </w:rPr>
        <w:t xml:space="preserve"> falta una </w:t>
      </w:r>
      <w:proofErr w:type="spellStart"/>
      <w:r w:rsidRPr="004D170F">
        <w:rPr>
          <w:rFonts w:ascii="TimesNewRomanPSMT" w:hAnsi="TimesNewRomanPSMT"/>
          <w:color w:val="538135" w:themeColor="accent6" w:themeShade="BF"/>
          <w:sz w:val="22"/>
          <w:szCs w:val="22"/>
        </w:rPr>
        <w:t>correlación</w:t>
      </w:r>
      <w:proofErr w:type="spellEnd"/>
      <w:r w:rsidRPr="004D170F">
        <w:rPr>
          <w:rFonts w:ascii="TimesNewRomanPSMT" w:hAnsi="TimesNewRomanPSMT"/>
          <w:color w:val="538135" w:themeColor="accent6" w:themeShade="BF"/>
          <w:sz w:val="22"/>
          <w:szCs w:val="22"/>
        </w:rPr>
        <w:t xml:space="preserve"> estrecha entre estas y la </w:t>
      </w:r>
      <w:proofErr w:type="spellStart"/>
      <w:r w:rsidRPr="004D170F">
        <w:rPr>
          <w:rFonts w:ascii="TimesNewRomanPSMT" w:hAnsi="TimesNewRomanPSMT"/>
          <w:color w:val="538135" w:themeColor="accent6" w:themeShade="BF"/>
          <w:sz w:val="22"/>
          <w:szCs w:val="22"/>
        </w:rPr>
        <w:t>bibliografía</w:t>
      </w:r>
      <w:proofErr w:type="spellEnd"/>
      <w:r w:rsidRPr="004D170F">
        <w:rPr>
          <w:rFonts w:ascii="TimesNewRomanPSMT" w:hAnsi="TimesNewRomanPSMT"/>
          <w:color w:val="538135" w:themeColor="accent6" w:themeShade="BF"/>
          <w:sz w:val="22"/>
          <w:szCs w:val="22"/>
        </w:rPr>
        <w:t xml:space="preserve"> citada. Hay que clarificar y detallar qué aportaciones novedosas tiene el presente estudio en </w:t>
      </w:r>
      <w:proofErr w:type="spellStart"/>
      <w:r w:rsidRPr="004D170F">
        <w:rPr>
          <w:rFonts w:ascii="TimesNewRomanPSMT" w:hAnsi="TimesNewRomanPSMT"/>
          <w:color w:val="538135" w:themeColor="accent6" w:themeShade="BF"/>
          <w:sz w:val="22"/>
          <w:szCs w:val="22"/>
        </w:rPr>
        <w:t>comparación</w:t>
      </w:r>
      <w:proofErr w:type="spellEnd"/>
      <w:r w:rsidRPr="004D170F">
        <w:rPr>
          <w:rFonts w:ascii="TimesNewRomanPSMT" w:hAnsi="TimesNewRomanPSMT"/>
          <w:color w:val="538135" w:themeColor="accent6" w:themeShade="BF"/>
          <w:sz w:val="22"/>
          <w:szCs w:val="22"/>
        </w:rPr>
        <w:t xml:space="preserve"> con las conclusiones que ya existen. Por otro lado, alguna </w:t>
      </w:r>
      <w:proofErr w:type="spellStart"/>
      <w:r w:rsidRPr="004D170F">
        <w:rPr>
          <w:rFonts w:ascii="TimesNewRomanPSMT" w:hAnsi="TimesNewRomanPSMT"/>
          <w:color w:val="538135" w:themeColor="accent6" w:themeShade="BF"/>
          <w:sz w:val="22"/>
          <w:szCs w:val="22"/>
        </w:rPr>
        <w:t>mención</w:t>
      </w:r>
      <w:proofErr w:type="spellEnd"/>
      <w:r w:rsidRPr="004D170F">
        <w:rPr>
          <w:rFonts w:ascii="TimesNewRomanPSMT" w:hAnsi="TimesNewRomanPSMT"/>
          <w:color w:val="538135" w:themeColor="accent6" w:themeShade="BF"/>
          <w:sz w:val="22"/>
          <w:szCs w:val="22"/>
        </w:rPr>
        <w:t xml:space="preserve"> de los estudios anteriores no se ve mucho que ver con el resultado del presente experimento (</w:t>
      </w:r>
      <w:proofErr w:type="spellStart"/>
      <w:r w:rsidRPr="004D170F">
        <w:rPr>
          <w:rFonts w:ascii="TimesNewRomanPSMT" w:hAnsi="TimesNewRomanPSMT"/>
          <w:color w:val="538135" w:themeColor="accent6" w:themeShade="BF"/>
          <w:sz w:val="22"/>
          <w:szCs w:val="22"/>
        </w:rPr>
        <w:t>e.g</w:t>
      </w:r>
      <w:proofErr w:type="spellEnd"/>
      <w:r w:rsidRPr="004D170F">
        <w:rPr>
          <w:rFonts w:ascii="TimesNewRomanPSMT" w:hAnsi="TimesNewRomanPSMT"/>
          <w:color w:val="538135" w:themeColor="accent6" w:themeShade="BF"/>
          <w:sz w:val="22"/>
          <w:szCs w:val="22"/>
        </w:rPr>
        <w:t xml:space="preserve">. el </w:t>
      </w:r>
      <w:proofErr w:type="spellStart"/>
      <w:r w:rsidRPr="004D170F">
        <w:rPr>
          <w:rFonts w:ascii="TimesNewRomanPSMT" w:hAnsi="TimesNewRomanPSMT"/>
          <w:color w:val="538135" w:themeColor="accent6" w:themeShade="BF"/>
          <w:sz w:val="22"/>
          <w:szCs w:val="22"/>
        </w:rPr>
        <w:t>último</w:t>
      </w:r>
      <w:proofErr w:type="spellEnd"/>
      <w:r w:rsidRPr="004D170F">
        <w:rPr>
          <w:rFonts w:ascii="TimesNewRomanPSMT" w:hAnsi="TimesNewRomanPSMT"/>
          <w:color w:val="538135" w:themeColor="accent6" w:themeShade="BF"/>
          <w:sz w:val="22"/>
          <w:szCs w:val="22"/>
        </w:rPr>
        <w:t xml:space="preserve"> </w:t>
      </w:r>
      <w:proofErr w:type="spellStart"/>
      <w:r w:rsidRPr="004D170F">
        <w:rPr>
          <w:rFonts w:ascii="TimesNewRomanPSMT" w:hAnsi="TimesNewRomanPSMT"/>
          <w:color w:val="538135" w:themeColor="accent6" w:themeShade="BF"/>
          <w:sz w:val="22"/>
          <w:szCs w:val="22"/>
        </w:rPr>
        <w:t>párrafo</w:t>
      </w:r>
      <w:proofErr w:type="spellEnd"/>
      <w:r w:rsidRPr="004D170F">
        <w:rPr>
          <w:rFonts w:ascii="TimesNewRomanPSMT" w:hAnsi="TimesNewRomanPSMT"/>
          <w:color w:val="538135" w:themeColor="accent6" w:themeShade="BF"/>
          <w:sz w:val="22"/>
          <w:szCs w:val="22"/>
        </w:rPr>
        <w:t xml:space="preserve"> de la </w:t>
      </w:r>
      <w:proofErr w:type="spellStart"/>
      <w:r w:rsidRPr="004D170F">
        <w:rPr>
          <w:rFonts w:ascii="TimesNewRomanPSMT" w:hAnsi="TimesNewRomanPSMT"/>
          <w:color w:val="538135" w:themeColor="accent6" w:themeShade="BF"/>
          <w:sz w:val="22"/>
          <w:szCs w:val="22"/>
        </w:rPr>
        <w:t>sección</w:t>
      </w:r>
      <w:proofErr w:type="spellEnd"/>
      <w:r w:rsidRPr="004D170F">
        <w:rPr>
          <w:rFonts w:ascii="TimesNewRomanPSMT" w:hAnsi="TimesNewRomanPSMT"/>
          <w:color w:val="538135" w:themeColor="accent6" w:themeShade="BF"/>
          <w:sz w:val="22"/>
          <w:szCs w:val="22"/>
        </w:rPr>
        <w:t xml:space="preserve"> 4.1). </w:t>
      </w:r>
    </w:p>
    <w:p w:rsidR="00947432" w:rsidRDefault="00947432" w:rsidP="00947432">
      <w:pPr>
        <w:pStyle w:val="NormalWeb"/>
        <w:spacing w:line="360" w:lineRule="auto"/>
        <w:jc w:val="both"/>
        <w:rPr>
          <w:rFonts w:ascii="Times" w:hAnsi="Times"/>
        </w:rPr>
      </w:pPr>
      <w:r>
        <w:rPr>
          <w:rFonts w:ascii="Times" w:hAnsi="Times"/>
        </w:rPr>
        <w:lastRenderedPageBreak/>
        <w:t xml:space="preserve">Finalmente, se ha clarificado la mención de algunos estudios </w:t>
      </w:r>
      <w:r w:rsidR="00F5209C">
        <w:rPr>
          <w:rFonts w:ascii="Times" w:hAnsi="Times"/>
        </w:rPr>
        <w:t>con</w:t>
      </w:r>
      <w:r>
        <w:rPr>
          <w:rFonts w:ascii="Times" w:hAnsi="Times"/>
        </w:rPr>
        <w:t xml:space="preserve"> relación al presente experimento (</w:t>
      </w:r>
      <w:proofErr w:type="spellStart"/>
      <w:r>
        <w:rPr>
          <w:rFonts w:ascii="Times" w:hAnsi="Times"/>
        </w:rPr>
        <w:t>e.g</w:t>
      </w:r>
      <w:proofErr w:type="spellEnd"/>
      <w:r>
        <w:rPr>
          <w:rFonts w:ascii="Times" w:hAnsi="Times"/>
        </w:rPr>
        <w:t xml:space="preserve">: </w:t>
      </w:r>
      <w:r w:rsidR="001F4283" w:rsidRPr="008B5598">
        <w:rPr>
          <w:color w:val="000000" w:themeColor="text1"/>
        </w:rPr>
        <w:t>Villalobos-</w:t>
      </w:r>
      <w:proofErr w:type="spellStart"/>
      <w:r w:rsidR="001F4283" w:rsidRPr="008B5598">
        <w:rPr>
          <w:color w:val="000000" w:themeColor="text1"/>
        </w:rPr>
        <w:t>Buehner</w:t>
      </w:r>
      <w:proofErr w:type="spellEnd"/>
      <w:r w:rsidR="001F4283" w:rsidRPr="008B5598">
        <w:rPr>
          <w:color w:val="000000" w:themeColor="text1"/>
        </w:rPr>
        <w:t xml:space="preserve">, 2015; </w:t>
      </w:r>
      <w:proofErr w:type="spellStart"/>
      <w:r w:rsidR="001F4283" w:rsidRPr="008B5598">
        <w:rPr>
          <w:iCs/>
          <w:color w:val="000000" w:themeColor="text1"/>
        </w:rPr>
        <w:t>Moritani</w:t>
      </w:r>
      <w:proofErr w:type="spellEnd"/>
      <w:r w:rsidR="001F4283" w:rsidRPr="008B5598">
        <w:rPr>
          <w:iCs/>
          <w:color w:val="000000" w:themeColor="text1"/>
        </w:rPr>
        <w:t xml:space="preserve"> </w:t>
      </w:r>
      <w:r w:rsidR="001F4283" w:rsidRPr="008B5598">
        <w:rPr>
          <w:i/>
          <w:color w:val="000000" w:themeColor="text1"/>
        </w:rPr>
        <w:t xml:space="preserve">et al, </w:t>
      </w:r>
      <w:r w:rsidR="001F4283" w:rsidRPr="008B5598">
        <w:rPr>
          <w:iCs/>
          <w:color w:val="000000" w:themeColor="text1"/>
        </w:rPr>
        <w:t>2016</w:t>
      </w:r>
      <w:r>
        <w:rPr>
          <w:rFonts w:ascii="Times" w:hAnsi="Times"/>
        </w:rPr>
        <w:t xml:space="preserve"> en p.</w:t>
      </w:r>
      <w:r w:rsidR="001F4283">
        <w:rPr>
          <w:rFonts w:ascii="Times" w:hAnsi="Times"/>
        </w:rPr>
        <w:t>14 – apartado 4.1</w:t>
      </w:r>
      <w:r>
        <w:rPr>
          <w:rFonts w:ascii="Times" w:hAnsi="Times"/>
        </w:rPr>
        <w:t xml:space="preserve">) y se han detallado las aportaciones de este estudio </w:t>
      </w:r>
      <w:r w:rsidR="001F4283">
        <w:rPr>
          <w:rFonts w:ascii="Times" w:hAnsi="Times"/>
        </w:rPr>
        <w:t>a lo largo del artículo (p.2 – segundo párrafo; p.6 – último párrafo del Marco teórico; p.12 – párrafo 1; p.14 – último párrafo antes del punto 4.2)</w:t>
      </w:r>
      <w:r>
        <w:rPr>
          <w:rFonts w:ascii="Times" w:hAnsi="Times"/>
        </w:rPr>
        <w:t>.</w:t>
      </w:r>
    </w:p>
    <w:p w:rsidR="00DA33FE" w:rsidRDefault="00DA33FE" w:rsidP="00947432">
      <w:pPr>
        <w:pStyle w:val="NormalWeb"/>
        <w:spacing w:line="360" w:lineRule="auto"/>
        <w:jc w:val="both"/>
        <w:rPr>
          <w:rFonts w:ascii="Times" w:hAnsi="Times"/>
        </w:rPr>
      </w:pPr>
    </w:p>
    <w:p w:rsidR="00DA33FE" w:rsidRPr="00947432" w:rsidRDefault="00DA33FE" w:rsidP="00947432">
      <w:pPr>
        <w:pStyle w:val="NormalWeb"/>
        <w:spacing w:line="360" w:lineRule="auto"/>
        <w:jc w:val="both"/>
        <w:rPr>
          <w:rFonts w:ascii="Times" w:hAnsi="Times"/>
        </w:rPr>
      </w:pPr>
    </w:p>
    <w:p w:rsidR="00947432" w:rsidRPr="00947432" w:rsidRDefault="00947432" w:rsidP="00947432">
      <w:pPr>
        <w:pStyle w:val="NormalWeb"/>
        <w:spacing w:line="360" w:lineRule="auto"/>
        <w:jc w:val="both"/>
        <w:rPr>
          <w:rFonts w:ascii="Times" w:hAnsi="Times"/>
        </w:rPr>
      </w:pPr>
    </w:p>
    <w:p w:rsidR="00C72070" w:rsidRPr="00C72070" w:rsidRDefault="00C72070" w:rsidP="00C72070">
      <w:pPr>
        <w:jc w:val="both"/>
        <w:rPr>
          <w:rFonts w:ascii="Times New Roman" w:hAnsi="Times New Roman" w:cs="Times New Roman"/>
        </w:rPr>
      </w:pPr>
    </w:p>
    <w:sectPr w:rsidR="00C72070" w:rsidRPr="00C72070" w:rsidSect="004134D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A9A"/>
    <w:rsid w:val="000E3064"/>
    <w:rsid w:val="001F4283"/>
    <w:rsid w:val="00227139"/>
    <w:rsid w:val="00360061"/>
    <w:rsid w:val="003D56B0"/>
    <w:rsid w:val="004134DF"/>
    <w:rsid w:val="004478A2"/>
    <w:rsid w:val="00471353"/>
    <w:rsid w:val="004A3E41"/>
    <w:rsid w:val="004D170F"/>
    <w:rsid w:val="004E245D"/>
    <w:rsid w:val="004E5B9E"/>
    <w:rsid w:val="00505D00"/>
    <w:rsid w:val="005347F3"/>
    <w:rsid w:val="00656F21"/>
    <w:rsid w:val="00722CD3"/>
    <w:rsid w:val="00766EFC"/>
    <w:rsid w:val="007E0076"/>
    <w:rsid w:val="00947432"/>
    <w:rsid w:val="00AE7F68"/>
    <w:rsid w:val="00BA735E"/>
    <w:rsid w:val="00BE5F00"/>
    <w:rsid w:val="00C72070"/>
    <w:rsid w:val="00DA2A9A"/>
    <w:rsid w:val="00DA33FE"/>
    <w:rsid w:val="00E342A2"/>
    <w:rsid w:val="00EA4890"/>
    <w:rsid w:val="00F13B13"/>
    <w:rsid w:val="00F5209C"/>
    <w:rsid w:val="00F52E9B"/>
    <w:rsid w:val="00FA2F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69E82"/>
  <w15:chartTrackingRefBased/>
  <w15:docId w15:val="{3ECD55AB-A9E4-C749-A552-DD9C0B10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2A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70"/>
    <w:pPr>
      <w:spacing w:before="100" w:beforeAutospacing="1" w:after="100" w:afterAutospacing="1"/>
    </w:pPr>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656F2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56F2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926973">
      <w:bodyDiv w:val="1"/>
      <w:marLeft w:val="0"/>
      <w:marRight w:val="0"/>
      <w:marTop w:val="0"/>
      <w:marBottom w:val="0"/>
      <w:divBdr>
        <w:top w:val="none" w:sz="0" w:space="0" w:color="auto"/>
        <w:left w:val="none" w:sz="0" w:space="0" w:color="auto"/>
        <w:bottom w:val="none" w:sz="0" w:space="0" w:color="auto"/>
        <w:right w:val="none" w:sz="0" w:space="0" w:color="auto"/>
      </w:divBdr>
      <w:divsChild>
        <w:div w:id="162742904">
          <w:marLeft w:val="0"/>
          <w:marRight w:val="0"/>
          <w:marTop w:val="0"/>
          <w:marBottom w:val="0"/>
          <w:divBdr>
            <w:top w:val="none" w:sz="0" w:space="0" w:color="auto"/>
            <w:left w:val="none" w:sz="0" w:space="0" w:color="auto"/>
            <w:bottom w:val="none" w:sz="0" w:space="0" w:color="auto"/>
            <w:right w:val="none" w:sz="0" w:space="0" w:color="auto"/>
          </w:divBdr>
          <w:divsChild>
            <w:div w:id="1457721986">
              <w:marLeft w:val="0"/>
              <w:marRight w:val="0"/>
              <w:marTop w:val="0"/>
              <w:marBottom w:val="0"/>
              <w:divBdr>
                <w:top w:val="none" w:sz="0" w:space="0" w:color="auto"/>
                <w:left w:val="none" w:sz="0" w:space="0" w:color="auto"/>
                <w:bottom w:val="none" w:sz="0" w:space="0" w:color="auto"/>
                <w:right w:val="none" w:sz="0" w:space="0" w:color="auto"/>
              </w:divBdr>
              <w:divsChild>
                <w:div w:id="200153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0953">
      <w:bodyDiv w:val="1"/>
      <w:marLeft w:val="0"/>
      <w:marRight w:val="0"/>
      <w:marTop w:val="0"/>
      <w:marBottom w:val="0"/>
      <w:divBdr>
        <w:top w:val="none" w:sz="0" w:space="0" w:color="auto"/>
        <w:left w:val="none" w:sz="0" w:space="0" w:color="auto"/>
        <w:bottom w:val="none" w:sz="0" w:space="0" w:color="auto"/>
        <w:right w:val="none" w:sz="0" w:space="0" w:color="auto"/>
      </w:divBdr>
      <w:divsChild>
        <w:div w:id="1227954192">
          <w:marLeft w:val="0"/>
          <w:marRight w:val="0"/>
          <w:marTop w:val="0"/>
          <w:marBottom w:val="0"/>
          <w:divBdr>
            <w:top w:val="none" w:sz="0" w:space="0" w:color="auto"/>
            <w:left w:val="none" w:sz="0" w:space="0" w:color="auto"/>
            <w:bottom w:val="none" w:sz="0" w:space="0" w:color="auto"/>
            <w:right w:val="none" w:sz="0" w:space="0" w:color="auto"/>
          </w:divBdr>
          <w:divsChild>
            <w:div w:id="1696225405">
              <w:marLeft w:val="0"/>
              <w:marRight w:val="0"/>
              <w:marTop w:val="0"/>
              <w:marBottom w:val="0"/>
              <w:divBdr>
                <w:top w:val="none" w:sz="0" w:space="0" w:color="auto"/>
                <w:left w:val="none" w:sz="0" w:space="0" w:color="auto"/>
                <w:bottom w:val="none" w:sz="0" w:space="0" w:color="auto"/>
                <w:right w:val="none" w:sz="0" w:space="0" w:color="auto"/>
              </w:divBdr>
              <w:divsChild>
                <w:div w:id="10469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7274">
      <w:bodyDiv w:val="1"/>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sChild>
            <w:div w:id="891841405">
              <w:marLeft w:val="0"/>
              <w:marRight w:val="0"/>
              <w:marTop w:val="0"/>
              <w:marBottom w:val="0"/>
              <w:divBdr>
                <w:top w:val="none" w:sz="0" w:space="0" w:color="auto"/>
                <w:left w:val="none" w:sz="0" w:space="0" w:color="auto"/>
                <w:bottom w:val="none" w:sz="0" w:space="0" w:color="auto"/>
                <w:right w:val="none" w:sz="0" w:space="0" w:color="auto"/>
              </w:divBdr>
              <w:divsChild>
                <w:div w:id="4847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9364">
      <w:bodyDiv w:val="1"/>
      <w:marLeft w:val="0"/>
      <w:marRight w:val="0"/>
      <w:marTop w:val="0"/>
      <w:marBottom w:val="0"/>
      <w:divBdr>
        <w:top w:val="none" w:sz="0" w:space="0" w:color="auto"/>
        <w:left w:val="none" w:sz="0" w:space="0" w:color="auto"/>
        <w:bottom w:val="none" w:sz="0" w:space="0" w:color="auto"/>
        <w:right w:val="none" w:sz="0" w:space="0" w:color="auto"/>
      </w:divBdr>
      <w:divsChild>
        <w:div w:id="681736359">
          <w:marLeft w:val="0"/>
          <w:marRight w:val="0"/>
          <w:marTop w:val="0"/>
          <w:marBottom w:val="0"/>
          <w:divBdr>
            <w:top w:val="none" w:sz="0" w:space="0" w:color="auto"/>
            <w:left w:val="none" w:sz="0" w:space="0" w:color="auto"/>
            <w:bottom w:val="none" w:sz="0" w:space="0" w:color="auto"/>
            <w:right w:val="none" w:sz="0" w:space="0" w:color="auto"/>
          </w:divBdr>
          <w:divsChild>
            <w:div w:id="227696261">
              <w:marLeft w:val="0"/>
              <w:marRight w:val="0"/>
              <w:marTop w:val="0"/>
              <w:marBottom w:val="0"/>
              <w:divBdr>
                <w:top w:val="none" w:sz="0" w:space="0" w:color="auto"/>
                <w:left w:val="none" w:sz="0" w:space="0" w:color="auto"/>
                <w:bottom w:val="none" w:sz="0" w:space="0" w:color="auto"/>
                <w:right w:val="none" w:sz="0" w:space="0" w:color="auto"/>
              </w:divBdr>
              <w:divsChild>
                <w:div w:id="98331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758284">
      <w:bodyDiv w:val="1"/>
      <w:marLeft w:val="0"/>
      <w:marRight w:val="0"/>
      <w:marTop w:val="0"/>
      <w:marBottom w:val="0"/>
      <w:divBdr>
        <w:top w:val="none" w:sz="0" w:space="0" w:color="auto"/>
        <w:left w:val="none" w:sz="0" w:space="0" w:color="auto"/>
        <w:bottom w:val="none" w:sz="0" w:space="0" w:color="auto"/>
        <w:right w:val="none" w:sz="0" w:space="0" w:color="auto"/>
      </w:divBdr>
      <w:divsChild>
        <w:div w:id="15543612">
          <w:marLeft w:val="0"/>
          <w:marRight w:val="0"/>
          <w:marTop w:val="0"/>
          <w:marBottom w:val="0"/>
          <w:divBdr>
            <w:top w:val="none" w:sz="0" w:space="0" w:color="auto"/>
            <w:left w:val="none" w:sz="0" w:space="0" w:color="auto"/>
            <w:bottom w:val="none" w:sz="0" w:space="0" w:color="auto"/>
            <w:right w:val="none" w:sz="0" w:space="0" w:color="auto"/>
          </w:divBdr>
          <w:divsChild>
            <w:div w:id="1589657684">
              <w:marLeft w:val="0"/>
              <w:marRight w:val="0"/>
              <w:marTop w:val="0"/>
              <w:marBottom w:val="0"/>
              <w:divBdr>
                <w:top w:val="none" w:sz="0" w:space="0" w:color="auto"/>
                <w:left w:val="none" w:sz="0" w:space="0" w:color="auto"/>
                <w:bottom w:val="none" w:sz="0" w:space="0" w:color="auto"/>
                <w:right w:val="none" w:sz="0" w:space="0" w:color="auto"/>
              </w:divBdr>
              <w:divsChild>
                <w:div w:id="798838759">
                  <w:marLeft w:val="0"/>
                  <w:marRight w:val="0"/>
                  <w:marTop w:val="0"/>
                  <w:marBottom w:val="0"/>
                  <w:divBdr>
                    <w:top w:val="none" w:sz="0" w:space="0" w:color="auto"/>
                    <w:left w:val="none" w:sz="0" w:space="0" w:color="auto"/>
                    <w:bottom w:val="none" w:sz="0" w:space="0" w:color="auto"/>
                    <w:right w:val="none" w:sz="0" w:space="0" w:color="auto"/>
                  </w:divBdr>
                </w:div>
              </w:divsChild>
            </w:div>
            <w:div w:id="481771111">
              <w:marLeft w:val="0"/>
              <w:marRight w:val="0"/>
              <w:marTop w:val="0"/>
              <w:marBottom w:val="0"/>
              <w:divBdr>
                <w:top w:val="none" w:sz="0" w:space="0" w:color="auto"/>
                <w:left w:val="none" w:sz="0" w:space="0" w:color="auto"/>
                <w:bottom w:val="none" w:sz="0" w:space="0" w:color="auto"/>
                <w:right w:val="none" w:sz="0" w:space="0" w:color="auto"/>
              </w:divBdr>
              <w:divsChild>
                <w:div w:id="16914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4690">
          <w:marLeft w:val="0"/>
          <w:marRight w:val="0"/>
          <w:marTop w:val="0"/>
          <w:marBottom w:val="0"/>
          <w:divBdr>
            <w:top w:val="none" w:sz="0" w:space="0" w:color="auto"/>
            <w:left w:val="none" w:sz="0" w:space="0" w:color="auto"/>
            <w:bottom w:val="none" w:sz="0" w:space="0" w:color="auto"/>
            <w:right w:val="none" w:sz="0" w:space="0" w:color="auto"/>
          </w:divBdr>
          <w:divsChild>
            <w:div w:id="56900817">
              <w:marLeft w:val="0"/>
              <w:marRight w:val="0"/>
              <w:marTop w:val="0"/>
              <w:marBottom w:val="0"/>
              <w:divBdr>
                <w:top w:val="none" w:sz="0" w:space="0" w:color="auto"/>
                <w:left w:val="none" w:sz="0" w:space="0" w:color="auto"/>
                <w:bottom w:val="none" w:sz="0" w:space="0" w:color="auto"/>
                <w:right w:val="none" w:sz="0" w:space="0" w:color="auto"/>
              </w:divBdr>
              <w:divsChild>
                <w:div w:id="180669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03828">
      <w:bodyDiv w:val="1"/>
      <w:marLeft w:val="0"/>
      <w:marRight w:val="0"/>
      <w:marTop w:val="0"/>
      <w:marBottom w:val="0"/>
      <w:divBdr>
        <w:top w:val="none" w:sz="0" w:space="0" w:color="auto"/>
        <w:left w:val="none" w:sz="0" w:space="0" w:color="auto"/>
        <w:bottom w:val="none" w:sz="0" w:space="0" w:color="auto"/>
        <w:right w:val="none" w:sz="0" w:space="0" w:color="auto"/>
      </w:divBdr>
      <w:divsChild>
        <w:div w:id="2080012375">
          <w:marLeft w:val="0"/>
          <w:marRight w:val="0"/>
          <w:marTop w:val="0"/>
          <w:marBottom w:val="0"/>
          <w:divBdr>
            <w:top w:val="none" w:sz="0" w:space="0" w:color="auto"/>
            <w:left w:val="none" w:sz="0" w:space="0" w:color="auto"/>
            <w:bottom w:val="none" w:sz="0" w:space="0" w:color="auto"/>
            <w:right w:val="none" w:sz="0" w:space="0" w:color="auto"/>
          </w:divBdr>
          <w:divsChild>
            <w:div w:id="1651250681">
              <w:marLeft w:val="0"/>
              <w:marRight w:val="0"/>
              <w:marTop w:val="0"/>
              <w:marBottom w:val="0"/>
              <w:divBdr>
                <w:top w:val="none" w:sz="0" w:space="0" w:color="auto"/>
                <w:left w:val="none" w:sz="0" w:space="0" w:color="auto"/>
                <w:bottom w:val="none" w:sz="0" w:space="0" w:color="auto"/>
                <w:right w:val="none" w:sz="0" w:space="0" w:color="auto"/>
              </w:divBdr>
              <w:divsChild>
                <w:div w:id="14731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7026">
      <w:bodyDiv w:val="1"/>
      <w:marLeft w:val="0"/>
      <w:marRight w:val="0"/>
      <w:marTop w:val="0"/>
      <w:marBottom w:val="0"/>
      <w:divBdr>
        <w:top w:val="none" w:sz="0" w:space="0" w:color="auto"/>
        <w:left w:val="none" w:sz="0" w:space="0" w:color="auto"/>
        <w:bottom w:val="none" w:sz="0" w:space="0" w:color="auto"/>
        <w:right w:val="none" w:sz="0" w:space="0" w:color="auto"/>
      </w:divBdr>
      <w:divsChild>
        <w:div w:id="1787264275">
          <w:marLeft w:val="0"/>
          <w:marRight w:val="0"/>
          <w:marTop w:val="0"/>
          <w:marBottom w:val="0"/>
          <w:divBdr>
            <w:top w:val="none" w:sz="0" w:space="0" w:color="auto"/>
            <w:left w:val="none" w:sz="0" w:space="0" w:color="auto"/>
            <w:bottom w:val="none" w:sz="0" w:space="0" w:color="auto"/>
            <w:right w:val="none" w:sz="0" w:space="0" w:color="auto"/>
          </w:divBdr>
          <w:divsChild>
            <w:div w:id="75252627">
              <w:marLeft w:val="0"/>
              <w:marRight w:val="0"/>
              <w:marTop w:val="0"/>
              <w:marBottom w:val="0"/>
              <w:divBdr>
                <w:top w:val="none" w:sz="0" w:space="0" w:color="auto"/>
                <w:left w:val="none" w:sz="0" w:space="0" w:color="auto"/>
                <w:bottom w:val="none" w:sz="0" w:space="0" w:color="auto"/>
                <w:right w:val="none" w:sz="0" w:space="0" w:color="auto"/>
              </w:divBdr>
              <w:divsChild>
                <w:div w:id="6925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93755">
      <w:bodyDiv w:val="1"/>
      <w:marLeft w:val="0"/>
      <w:marRight w:val="0"/>
      <w:marTop w:val="0"/>
      <w:marBottom w:val="0"/>
      <w:divBdr>
        <w:top w:val="none" w:sz="0" w:space="0" w:color="auto"/>
        <w:left w:val="none" w:sz="0" w:space="0" w:color="auto"/>
        <w:bottom w:val="none" w:sz="0" w:space="0" w:color="auto"/>
        <w:right w:val="none" w:sz="0" w:space="0" w:color="auto"/>
      </w:divBdr>
      <w:divsChild>
        <w:div w:id="1555971189">
          <w:marLeft w:val="0"/>
          <w:marRight w:val="0"/>
          <w:marTop w:val="0"/>
          <w:marBottom w:val="0"/>
          <w:divBdr>
            <w:top w:val="none" w:sz="0" w:space="0" w:color="auto"/>
            <w:left w:val="none" w:sz="0" w:space="0" w:color="auto"/>
            <w:bottom w:val="none" w:sz="0" w:space="0" w:color="auto"/>
            <w:right w:val="none" w:sz="0" w:space="0" w:color="auto"/>
          </w:divBdr>
          <w:divsChild>
            <w:div w:id="318076085">
              <w:marLeft w:val="0"/>
              <w:marRight w:val="0"/>
              <w:marTop w:val="0"/>
              <w:marBottom w:val="0"/>
              <w:divBdr>
                <w:top w:val="none" w:sz="0" w:space="0" w:color="auto"/>
                <w:left w:val="none" w:sz="0" w:space="0" w:color="auto"/>
                <w:bottom w:val="none" w:sz="0" w:space="0" w:color="auto"/>
                <w:right w:val="none" w:sz="0" w:space="0" w:color="auto"/>
              </w:divBdr>
              <w:divsChild>
                <w:div w:id="92249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9225">
      <w:bodyDiv w:val="1"/>
      <w:marLeft w:val="0"/>
      <w:marRight w:val="0"/>
      <w:marTop w:val="0"/>
      <w:marBottom w:val="0"/>
      <w:divBdr>
        <w:top w:val="none" w:sz="0" w:space="0" w:color="auto"/>
        <w:left w:val="none" w:sz="0" w:space="0" w:color="auto"/>
        <w:bottom w:val="none" w:sz="0" w:space="0" w:color="auto"/>
        <w:right w:val="none" w:sz="0" w:space="0" w:color="auto"/>
      </w:divBdr>
      <w:divsChild>
        <w:div w:id="1357081010">
          <w:marLeft w:val="0"/>
          <w:marRight w:val="0"/>
          <w:marTop w:val="0"/>
          <w:marBottom w:val="0"/>
          <w:divBdr>
            <w:top w:val="none" w:sz="0" w:space="0" w:color="auto"/>
            <w:left w:val="none" w:sz="0" w:space="0" w:color="auto"/>
            <w:bottom w:val="none" w:sz="0" w:space="0" w:color="auto"/>
            <w:right w:val="none" w:sz="0" w:space="0" w:color="auto"/>
          </w:divBdr>
          <w:divsChild>
            <w:div w:id="2130053831">
              <w:marLeft w:val="0"/>
              <w:marRight w:val="0"/>
              <w:marTop w:val="0"/>
              <w:marBottom w:val="0"/>
              <w:divBdr>
                <w:top w:val="none" w:sz="0" w:space="0" w:color="auto"/>
                <w:left w:val="none" w:sz="0" w:space="0" w:color="auto"/>
                <w:bottom w:val="none" w:sz="0" w:space="0" w:color="auto"/>
                <w:right w:val="none" w:sz="0" w:space="0" w:color="auto"/>
              </w:divBdr>
              <w:divsChild>
                <w:div w:id="1975793384">
                  <w:marLeft w:val="0"/>
                  <w:marRight w:val="0"/>
                  <w:marTop w:val="0"/>
                  <w:marBottom w:val="0"/>
                  <w:divBdr>
                    <w:top w:val="none" w:sz="0" w:space="0" w:color="auto"/>
                    <w:left w:val="none" w:sz="0" w:space="0" w:color="auto"/>
                    <w:bottom w:val="none" w:sz="0" w:space="0" w:color="auto"/>
                    <w:right w:val="none" w:sz="0" w:space="0" w:color="auto"/>
                  </w:divBdr>
                </w:div>
              </w:divsChild>
            </w:div>
            <w:div w:id="255289310">
              <w:marLeft w:val="0"/>
              <w:marRight w:val="0"/>
              <w:marTop w:val="0"/>
              <w:marBottom w:val="0"/>
              <w:divBdr>
                <w:top w:val="none" w:sz="0" w:space="0" w:color="auto"/>
                <w:left w:val="none" w:sz="0" w:space="0" w:color="auto"/>
                <w:bottom w:val="none" w:sz="0" w:space="0" w:color="auto"/>
                <w:right w:val="none" w:sz="0" w:space="0" w:color="auto"/>
              </w:divBdr>
              <w:divsChild>
                <w:div w:id="20427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81424">
          <w:marLeft w:val="0"/>
          <w:marRight w:val="0"/>
          <w:marTop w:val="0"/>
          <w:marBottom w:val="0"/>
          <w:divBdr>
            <w:top w:val="none" w:sz="0" w:space="0" w:color="auto"/>
            <w:left w:val="none" w:sz="0" w:space="0" w:color="auto"/>
            <w:bottom w:val="none" w:sz="0" w:space="0" w:color="auto"/>
            <w:right w:val="none" w:sz="0" w:space="0" w:color="auto"/>
          </w:divBdr>
          <w:divsChild>
            <w:div w:id="524556376">
              <w:marLeft w:val="0"/>
              <w:marRight w:val="0"/>
              <w:marTop w:val="0"/>
              <w:marBottom w:val="0"/>
              <w:divBdr>
                <w:top w:val="none" w:sz="0" w:space="0" w:color="auto"/>
                <w:left w:val="none" w:sz="0" w:space="0" w:color="auto"/>
                <w:bottom w:val="none" w:sz="0" w:space="0" w:color="auto"/>
                <w:right w:val="none" w:sz="0" w:space="0" w:color="auto"/>
              </w:divBdr>
              <w:divsChild>
                <w:div w:id="171146223">
                  <w:marLeft w:val="0"/>
                  <w:marRight w:val="0"/>
                  <w:marTop w:val="0"/>
                  <w:marBottom w:val="0"/>
                  <w:divBdr>
                    <w:top w:val="none" w:sz="0" w:space="0" w:color="auto"/>
                    <w:left w:val="none" w:sz="0" w:space="0" w:color="auto"/>
                    <w:bottom w:val="none" w:sz="0" w:space="0" w:color="auto"/>
                    <w:right w:val="none" w:sz="0" w:space="0" w:color="auto"/>
                  </w:divBdr>
                </w:div>
              </w:divsChild>
            </w:div>
            <w:div w:id="1036085392">
              <w:marLeft w:val="0"/>
              <w:marRight w:val="0"/>
              <w:marTop w:val="0"/>
              <w:marBottom w:val="0"/>
              <w:divBdr>
                <w:top w:val="none" w:sz="0" w:space="0" w:color="auto"/>
                <w:left w:val="none" w:sz="0" w:space="0" w:color="auto"/>
                <w:bottom w:val="none" w:sz="0" w:space="0" w:color="auto"/>
                <w:right w:val="none" w:sz="0" w:space="0" w:color="auto"/>
              </w:divBdr>
              <w:divsChild>
                <w:div w:id="18203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69017">
          <w:marLeft w:val="0"/>
          <w:marRight w:val="0"/>
          <w:marTop w:val="0"/>
          <w:marBottom w:val="0"/>
          <w:divBdr>
            <w:top w:val="none" w:sz="0" w:space="0" w:color="auto"/>
            <w:left w:val="none" w:sz="0" w:space="0" w:color="auto"/>
            <w:bottom w:val="none" w:sz="0" w:space="0" w:color="auto"/>
            <w:right w:val="none" w:sz="0" w:space="0" w:color="auto"/>
          </w:divBdr>
          <w:divsChild>
            <w:div w:id="207451049">
              <w:marLeft w:val="0"/>
              <w:marRight w:val="0"/>
              <w:marTop w:val="0"/>
              <w:marBottom w:val="0"/>
              <w:divBdr>
                <w:top w:val="none" w:sz="0" w:space="0" w:color="auto"/>
                <w:left w:val="none" w:sz="0" w:space="0" w:color="auto"/>
                <w:bottom w:val="none" w:sz="0" w:space="0" w:color="auto"/>
                <w:right w:val="none" w:sz="0" w:space="0" w:color="auto"/>
              </w:divBdr>
              <w:divsChild>
                <w:div w:id="16167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4768">
      <w:bodyDiv w:val="1"/>
      <w:marLeft w:val="0"/>
      <w:marRight w:val="0"/>
      <w:marTop w:val="0"/>
      <w:marBottom w:val="0"/>
      <w:divBdr>
        <w:top w:val="none" w:sz="0" w:space="0" w:color="auto"/>
        <w:left w:val="none" w:sz="0" w:space="0" w:color="auto"/>
        <w:bottom w:val="none" w:sz="0" w:space="0" w:color="auto"/>
        <w:right w:val="none" w:sz="0" w:space="0" w:color="auto"/>
      </w:divBdr>
      <w:divsChild>
        <w:div w:id="1953588174">
          <w:marLeft w:val="0"/>
          <w:marRight w:val="0"/>
          <w:marTop w:val="0"/>
          <w:marBottom w:val="0"/>
          <w:divBdr>
            <w:top w:val="none" w:sz="0" w:space="0" w:color="auto"/>
            <w:left w:val="none" w:sz="0" w:space="0" w:color="auto"/>
            <w:bottom w:val="none" w:sz="0" w:space="0" w:color="auto"/>
            <w:right w:val="none" w:sz="0" w:space="0" w:color="auto"/>
          </w:divBdr>
          <w:divsChild>
            <w:div w:id="912466396">
              <w:marLeft w:val="0"/>
              <w:marRight w:val="0"/>
              <w:marTop w:val="0"/>
              <w:marBottom w:val="0"/>
              <w:divBdr>
                <w:top w:val="none" w:sz="0" w:space="0" w:color="auto"/>
                <w:left w:val="none" w:sz="0" w:space="0" w:color="auto"/>
                <w:bottom w:val="none" w:sz="0" w:space="0" w:color="auto"/>
                <w:right w:val="none" w:sz="0" w:space="0" w:color="auto"/>
              </w:divBdr>
              <w:divsChild>
                <w:div w:id="132173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1254</Words>
  <Characters>6901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 A+ Energy</dc:creator>
  <cp:keywords/>
  <dc:description/>
  <cp:lastModifiedBy>Samuel - A+ Energy</cp:lastModifiedBy>
  <cp:revision>17</cp:revision>
  <dcterms:created xsi:type="dcterms:W3CDTF">2020-04-14T09:24:00Z</dcterms:created>
  <dcterms:modified xsi:type="dcterms:W3CDTF">2020-05-11T16:10:00Z</dcterms:modified>
</cp:coreProperties>
</file>