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Archivo de tablas </w:t>
      </w:r>
    </w:p>
    <w:p w:rsidR="00853B57" w:rsidRPr="00853B57" w:rsidRDefault="00853B57" w:rsidP="00853B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Todas las tablas </w:t>
      </w:r>
      <w:r w:rsidRPr="00853B57">
        <w:rPr>
          <w:rFonts w:ascii="Times New Roman" w:hAnsi="Times New Roman" w:cs="Times New Roman"/>
          <w:sz w:val="24"/>
          <w:szCs w:val="24"/>
        </w:rPr>
        <w:t>está</w:t>
      </w:r>
      <w:r>
        <w:rPr>
          <w:rFonts w:ascii="Times New Roman" w:hAnsi="Times New Roman" w:cs="Times New Roman"/>
          <w:sz w:val="24"/>
          <w:szCs w:val="24"/>
        </w:rPr>
        <w:t>n en Word.</w:t>
      </w:r>
    </w:p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spacing w:after="0" w:line="360" w:lineRule="auto"/>
        <w:rPr>
          <w:rFonts w:ascii="Times New Roman" w:eastAsia="MS Mincho" w:hAnsi="Times New Roman" w:cs="Times New Roman"/>
          <w:lang w:eastAsia="es-ES"/>
        </w:rPr>
      </w:pPr>
      <w:r w:rsidRPr="00853B57">
        <w:rPr>
          <w:rFonts w:ascii="Cambria" w:eastAsia="Calibri" w:hAnsi="Cambria" w:cs="Cambria"/>
          <w:b/>
        </w:rPr>
        <w:t>Tabla 1.</w:t>
      </w:r>
      <w:r w:rsidRPr="00853B57">
        <w:rPr>
          <w:rFonts w:ascii="Cambria" w:eastAsia="Calibri" w:hAnsi="Cambria" w:cs="Cambria"/>
        </w:rPr>
        <w:t xml:space="preserve"> </w:t>
      </w:r>
      <w:r w:rsidRPr="00853B57">
        <w:rPr>
          <w:rFonts w:ascii="Times New Roman" w:eastAsia="MS Mincho" w:hAnsi="Times New Roman" w:cs="Times New Roman"/>
          <w:lang w:eastAsia="es-ES"/>
        </w:rPr>
        <w:t xml:space="preserve"> Frecuencia de procesos en nuestros </w:t>
      </w:r>
      <w:proofErr w:type="spellStart"/>
      <w:r w:rsidRPr="00853B57">
        <w:rPr>
          <w:rFonts w:ascii="Times New Roman" w:eastAsia="MS Mincho" w:hAnsi="Times New Roman" w:cs="Times New Roman"/>
          <w:lang w:eastAsia="es-ES"/>
        </w:rPr>
        <w:t>córpora</w:t>
      </w:r>
      <w:proofErr w:type="spellEnd"/>
    </w:p>
    <w:tbl>
      <w:tblPr>
        <w:tblW w:w="5000" w:type="pct"/>
        <w:tblInd w:w="-106" w:type="dxa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1101"/>
        <w:gridCol w:w="1242"/>
        <w:gridCol w:w="1166"/>
        <w:gridCol w:w="1431"/>
        <w:gridCol w:w="742"/>
        <w:gridCol w:w="804"/>
        <w:gridCol w:w="639"/>
        <w:gridCol w:w="692"/>
        <w:gridCol w:w="547"/>
        <w:gridCol w:w="690"/>
      </w:tblGrid>
      <w:tr w:rsidR="00853B57" w:rsidRPr="00853B57" w:rsidTr="00177AF3">
        <w:trPr>
          <w:trHeight w:val="300"/>
        </w:trPr>
        <w:tc>
          <w:tcPr>
            <w:tcW w:w="608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bookmarkStart w:id="0" w:name="OLE_LINK1"/>
            <w:bookmarkStart w:id="1" w:name="OLE_LINK2"/>
            <w:bookmarkStart w:id="2" w:name="OLE_LINK3"/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Textos</w:t>
            </w:r>
          </w:p>
        </w:tc>
        <w:tc>
          <w:tcPr>
            <w:tcW w:w="686" w:type="pct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Palabras</w:t>
            </w:r>
          </w:p>
        </w:tc>
        <w:tc>
          <w:tcPr>
            <w:tcW w:w="6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Cláusulas</w:t>
            </w:r>
          </w:p>
        </w:tc>
        <w:tc>
          <w:tcPr>
            <w:tcW w:w="790" w:type="pct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Procesos</w:t>
            </w:r>
          </w:p>
        </w:tc>
        <w:tc>
          <w:tcPr>
            <w:tcW w:w="854" w:type="pct"/>
            <w:gridSpan w:val="2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  <w:t>RELACIONAL</w:t>
            </w:r>
          </w:p>
        </w:tc>
        <w:tc>
          <w:tcPr>
            <w:tcW w:w="735" w:type="pct"/>
            <w:gridSpan w:val="2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  <w:t>VERBAL</w:t>
            </w:r>
          </w:p>
        </w:tc>
        <w:tc>
          <w:tcPr>
            <w:tcW w:w="684" w:type="pct"/>
            <w:gridSpan w:val="2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s-ES"/>
              </w:rPr>
              <w:t>MENTAL</w:t>
            </w:r>
          </w:p>
        </w:tc>
      </w:tr>
      <w:tr w:rsidR="00853B57" w:rsidRPr="00853B57" w:rsidTr="00177AF3">
        <w:trPr>
          <w:trHeight w:val="300"/>
        </w:trPr>
        <w:tc>
          <w:tcPr>
            <w:tcW w:w="608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</w:p>
        </w:tc>
        <w:tc>
          <w:tcPr>
            <w:tcW w:w="686" w:type="pct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6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790" w:type="pct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410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444" w:type="pct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353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%</w:t>
            </w:r>
          </w:p>
        </w:tc>
        <w:tc>
          <w:tcPr>
            <w:tcW w:w="30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N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%</w:t>
            </w:r>
          </w:p>
        </w:tc>
      </w:tr>
      <w:tr w:rsidR="00853B57" w:rsidRPr="00853B57" w:rsidTr="00177AF3">
        <w:trPr>
          <w:trHeight w:val="300"/>
        </w:trPr>
        <w:tc>
          <w:tcPr>
            <w:tcW w:w="608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P-R (10)</w:t>
            </w:r>
          </w:p>
        </w:tc>
        <w:tc>
          <w:tcPr>
            <w:tcW w:w="686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5071</w:t>
            </w:r>
          </w:p>
        </w:tc>
        <w:tc>
          <w:tcPr>
            <w:tcW w:w="6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547</w:t>
            </w:r>
          </w:p>
        </w:tc>
        <w:tc>
          <w:tcPr>
            <w:tcW w:w="790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261</w:t>
            </w:r>
          </w:p>
        </w:tc>
        <w:tc>
          <w:tcPr>
            <w:tcW w:w="410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114</w:t>
            </w:r>
          </w:p>
        </w:tc>
        <w:tc>
          <w:tcPr>
            <w:tcW w:w="4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44%</w:t>
            </w:r>
          </w:p>
        </w:tc>
        <w:tc>
          <w:tcPr>
            <w:tcW w:w="353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93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36%</w:t>
            </w:r>
          </w:p>
        </w:tc>
        <w:tc>
          <w:tcPr>
            <w:tcW w:w="30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54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21%</w:t>
            </w:r>
          </w:p>
        </w:tc>
      </w:tr>
      <w:tr w:rsidR="00853B57" w:rsidRPr="00853B57" w:rsidTr="00177AF3">
        <w:trPr>
          <w:trHeight w:val="300"/>
        </w:trPr>
        <w:tc>
          <w:tcPr>
            <w:tcW w:w="608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En (10)</w:t>
            </w:r>
          </w:p>
        </w:tc>
        <w:tc>
          <w:tcPr>
            <w:tcW w:w="686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18883</w:t>
            </w:r>
          </w:p>
        </w:tc>
        <w:tc>
          <w:tcPr>
            <w:tcW w:w="6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2297</w:t>
            </w:r>
          </w:p>
        </w:tc>
        <w:tc>
          <w:tcPr>
            <w:tcW w:w="790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983</w:t>
            </w:r>
          </w:p>
        </w:tc>
        <w:tc>
          <w:tcPr>
            <w:tcW w:w="410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480</w:t>
            </w:r>
          </w:p>
        </w:tc>
        <w:tc>
          <w:tcPr>
            <w:tcW w:w="444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48.8</w:t>
            </w:r>
          </w:p>
        </w:tc>
        <w:tc>
          <w:tcPr>
            <w:tcW w:w="353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280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28.5</w:t>
            </w:r>
          </w:p>
        </w:tc>
        <w:tc>
          <w:tcPr>
            <w:tcW w:w="30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223</w:t>
            </w:r>
          </w:p>
        </w:tc>
        <w:tc>
          <w:tcPr>
            <w:tcW w:w="382" w:type="pct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lang w:eastAsia="es-ES"/>
              </w:rPr>
              <w:t>22.7</w:t>
            </w:r>
          </w:p>
        </w:tc>
      </w:tr>
      <w:bookmarkEnd w:id="0"/>
      <w:bookmarkEnd w:id="1"/>
      <w:bookmarkEnd w:id="2"/>
    </w:tbl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spacing w:after="0" w:line="360" w:lineRule="auto"/>
        <w:rPr>
          <w:rFonts w:ascii="Times New Roman" w:eastAsia="MS Mincho" w:hAnsi="Times New Roman" w:cs="Times New Roman"/>
          <w:lang w:eastAsia="es-ES"/>
        </w:rPr>
      </w:pPr>
      <w:r w:rsidRPr="00853B57">
        <w:rPr>
          <w:rFonts w:ascii="Times New Roman" w:eastAsia="MS Mincho" w:hAnsi="Times New Roman" w:cs="Times New Roman"/>
          <w:b/>
          <w:lang w:eastAsia="es-ES"/>
        </w:rPr>
        <w:t>Tabla 2</w:t>
      </w:r>
      <w:r w:rsidRPr="00853B57">
        <w:rPr>
          <w:rFonts w:ascii="Times New Roman" w:eastAsia="MS Mincho" w:hAnsi="Times New Roman" w:cs="Times New Roman"/>
          <w:lang w:eastAsia="es-ES"/>
        </w:rPr>
        <w:t xml:space="preserve">. Frecuencia de cláusulas con y sin evaluación. </w:t>
      </w:r>
    </w:p>
    <w:tbl>
      <w:tblPr>
        <w:tblW w:w="7823" w:type="dxa"/>
        <w:tblInd w:w="2" w:type="dxa"/>
        <w:tblBorders>
          <w:top w:val="single" w:sz="4" w:space="0" w:color="auto"/>
          <w:bottom w:val="single" w:sz="4" w:space="0" w:color="auto"/>
        </w:tblBorders>
        <w:tblLook w:val="00A0"/>
      </w:tblPr>
      <w:tblGrid>
        <w:gridCol w:w="1300"/>
        <w:gridCol w:w="1323"/>
        <w:gridCol w:w="1300"/>
        <w:gridCol w:w="1300"/>
        <w:gridCol w:w="1223"/>
        <w:gridCol w:w="1377"/>
      </w:tblGrid>
      <w:tr w:rsidR="00853B57" w:rsidRPr="00853B57" w:rsidTr="00177AF3">
        <w:trPr>
          <w:trHeight w:val="300"/>
        </w:trPr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Textos</w:t>
            </w:r>
            <w:proofErr w:type="spellEnd"/>
          </w:p>
        </w:tc>
        <w:tc>
          <w:tcPr>
            <w:tcW w:w="1323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Procesos</w:t>
            </w:r>
            <w:proofErr w:type="spellEnd"/>
          </w:p>
        </w:tc>
        <w:tc>
          <w:tcPr>
            <w:tcW w:w="2600" w:type="dxa"/>
            <w:gridSpan w:val="2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</w:pP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Procesos</w:t>
            </w:r>
            <w:proofErr w:type="spellEnd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CON </w:t>
            </w: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evaluación</w:t>
            </w:r>
            <w:proofErr w:type="spellEnd"/>
          </w:p>
        </w:tc>
        <w:tc>
          <w:tcPr>
            <w:tcW w:w="2600" w:type="dxa"/>
            <w:gridSpan w:val="2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Procesos</w:t>
            </w:r>
            <w:proofErr w:type="spellEnd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 xml:space="preserve"> SIN  </w:t>
            </w:r>
            <w:proofErr w:type="spellStart"/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es-ES"/>
              </w:rPr>
              <w:t>evaluación</w:t>
            </w:r>
            <w:proofErr w:type="spellEnd"/>
          </w:p>
        </w:tc>
      </w:tr>
      <w:tr w:rsidR="00853B57" w:rsidRPr="00853B57" w:rsidTr="00177AF3">
        <w:trPr>
          <w:trHeight w:val="300"/>
        </w:trPr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N</w:t>
            </w:r>
          </w:p>
        </w:tc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  <w:tc>
          <w:tcPr>
            <w:tcW w:w="12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N</w:t>
            </w:r>
          </w:p>
        </w:tc>
        <w:tc>
          <w:tcPr>
            <w:tcW w:w="1377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  <w:tr w:rsidR="00853B57" w:rsidRPr="00853B57" w:rsidTr="00177AF3">
        <w:trPr>
          <w:trHeight w:val="320"/>
        </w:trPr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P-R</w:t>
            </w:r>
          </w:p>
        </w:tc>
        <w:tc>
          <w:tcPr>
            <w:tcW w:w="13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261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65</w:t>
            </w:r>
          </w:p>
        </w:tc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s-ES"/>
              </w:rPr>
              <w:t>25</w:t>
            </w: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  <w:tc>
          <w:tcPr>
            <w:tcW w:w="12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196</w:t>
            </w:r>
          </w:p>
        </w:tc>
        <w:tc>
          <w:tcPr>
            <w:tcW w:w="1377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s-ES"/>
              </w:rPr>
              <w:t>75</w:t>
            </w: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  <w:tr w:rsidR="00853B57" w:rsidRPr="00853B57" w:rsidTr="00177AF3">
        <w:trPr>
          <w:trHeight w:val="320"/>
        </w:trPr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En</w:t>
            </w:r>
          </w:p>
        </w:tc>
        <w:tc>
          <w:tcPr>
            <w:tcW w:w="13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983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336</w:t>
            </w:r>
          </w:p>
        </w:tc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s-ES"/>
              </w:rPr>
              <w:t>34</w:t>
            </w: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  <w:tc>
          <w:tcPr>
            <w:tcW w:w="1223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647</w:t>
            </w:r>
          </w:p>
        </w:tc>
        <w:tc>
          <w:tcPr>
            <w:tcW w:w="1377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s-ES"/>
              </w:rPr>
              <w:t>66</w:t>
            </w: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%</w:t>
            </w:r>
          </w:p>
        </w:tc>
      </w:tr>
    </w:tbl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spacing w:after="0" w:line="360" w:lineRule="auto"/>
        <w:rPr>
          <w:rFonts w:ascii="Times New Roman" w:eastAsia="Calibri" w:hAnsi="Times New Roman" w:cs="Times New Roman"/>
        </w:rPr>
      </w:pPr>
      <w:r w:rsidRPr="00853B57">
        <w:rPr>
          <w:rFonts w:ascii="Times New Roman" w:eastAsia="Calibri" w:hAnsi="Times New Roman" w:cs="Times New Roman"/>
          <w:b/>
        </w:rPr>
        <w:t>Tabla 3</w:t>
      </w:r>
      <w:r w:rsidRPr="00853B57">
        <w:rPr>
          <w:rFonts w:ascii="Times New Roman" w:eastAsia="Calibri" w:hAnsi="Times New Roman" w:cs="Times New Roman"/>
        </w:rPr>
        <w:t xml:space="preserve">. Los tres dominios de </w:t>
      </w:r>
      <w:r w:rsidRPr="00853B57">
        <w:rPr>
          <w:rFonts w:ascii="Times New Roman" w:eastAsia="Calibri" w:hAnsi="Times New Roman" w:cs="Times New Roman"/>
          <w:smallCaps/>
        </w:rPr>
        <w:t xml:space="preserve">actitud </w:t>
      </w:r>
      <w:r w:rsidRPr="00853B57">
        <w:rPr>
          <w:rFonts w:ascii="Times New Roman" w:eastAsia="Calibri" w:hAnsi="Times New Roman" w:cs="Times New Roman"/>
        </w:rPr>
        <w:t xml:space="preserve">en los dos </w:t>
      </w:r>
      <w:proofErr w:type="spellStart"/>
      <w:r w:rsidRPr="00853B57">
        <w:rPr>
          <w:rFonts w:ascii="Times New Roman" w:eastAsia="Calibri" w:hAnsi="Times New Roman" w:cs="Times New Roman"/>
        </w:rPr>
        <w:t>córpora</w:t>
      </w:r>
      <w:proofErr w:type="spellEnd"/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95"/>
        <w:gridCol w:w="1795"/>
        <w:gridCol w:w="1796"/>
        <w:gridCol w:w="1796"/>
        <w:gridCol w:w="1796"/>
      </w:tblGrid>
      <w:tr w:rsidR="00853B57" w:rsidRPr="00853B57" w:rsidTr="00177AF3"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afecto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apreciación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juicio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853B57" w:rsidRPr="00853B57" w:rsidTr="00177AF3"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P-R</w:t>
            </w:r>
          </w:p>
        </w:tc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4.6%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80%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15.4%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100%</w:t>
            </w:r>
          </w:p>
        </w:tc>
      </w:tr>
      <w:tr w:rsidR="00853B57" w:rsidRPr="00853B57" w:rsidTr="00177AF3"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E</w:t>
            </w:r>
            <w:r w:rsidRPr="00853B57">
              <w:rPr>
                <w:rFonts w:cs="Times New Roman"/>
                <w:sz w:val="24"/>
                <w:szCs w:val="24"/>
              </w:rPr>
              <w:t>n</w:t>
            </w:r>
          </w:p>
        </w:tc>
        <w:tc>
          <w:tcPr>
            <w:tcW w:w="1795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2,7%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71.4%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25.9%</w:t>
            </w:r>
          </w:p>
        </w:tc>
        <w:tc>
          <w:tcPr>
            <w:tcW w:w="1796" w:type="dxa"/>
          </w:tcPr>
          <w:p w:rsidR="00853B57" w:rsidRPr="00853B57" w:rsidRDefault="00853B57" w:rsidP="00853B57">
            <w:pPr>
              <w:tabs>
                <w:tab w:val="left" w:pos="1077"/>
              </w:tabs>
              <w:spacing w:line="360" w:lineRule="auto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>100%</w:t>
            </w:r>
            <w:r w:rsidRPr="00853B57">
              <w:rPr>
                <w:rFonts w:ascii="Times New Roman" w:hAnsi="Times New Roman" w:cs="Times New Roman"/>
                <w:smallCaps/>
                <w:sz w:val="24"/>
                <w:szCs w:val="24"/>
              </w:rPr>
              <w:tab/>
            </w:r>
          </w:p>
        </w:tc>
      </w:tr>
    </w:tbl>
    <w:p w:rsidR="00853B57" w:rsidRPr="00853B57" w:rsidRDefault="00853B57" w:rsidP="00853B57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mallCaps/>
          <w:sz w:val="24"/>
          <w:szCs w:val="24"/>
        </w:rPr>
      </w:pPr>
    </w:p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853B57" w:rsidRPr="00853B57" w:rsidRDefault="00853B57" w:rsidP="00853B57">
      <w:pPr>
        <w:tabs>
          <w:tab w:val="left" w:pos="7763"/>
        </w:tabs>
        <w:rPr>
          <w:rFonts w:ascii="Times New Roman" w:eastAsia="Calibri" w:hAnsi="Times New Roman" w:cs="Times New Roman"/>
        </w:rPr>
      </w:pPr>
      <w:r w:rsidRPr="00853B57">
        <w:rPr>
          <w:rFonts w:ascii="Times New Roman" w:eastAsia="Calibri" w:hAnsi="Times New Roman" w:cs="Times New Roman"/>
          <w:b/>
        </w:rPr>
        <w:t>Tabla 4</w:t>
      </w:r>
      <w:r w:rsidRPr="00853B57">
        <w:rPr>
          <w:rFonts w:ascii="Times New Roman" w:eastAsia="Calibri" w:hAnsi="Times New Roman" w:cs="Times New Roman"/>
        </w:rPr>
        <w:t>. Frecuencia de cláusulas con y sin evaluación dentro de cada corpus</w:t>
      </w:r>
      <w:r w:rsidRPr="00853B57">
        <w:rPr>
          <w:rFonts w:ascii="Times New Roman" w:eastAsia="Calibri" w:hAnsi="Times New Roman" w:cs="Times New Roman"/>
        </w:rPr>
        <w:tab/>
      </w:r>
    </w:p>
    <w:tbl>
      <w:tblPr>
        <w:tblW w:w="9112" w:type="dxa"/>
        <w:tblInd w:w="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300"/>
        <w:gridCol w:w="1367"/>
        <w:gridCol w:w="1367"/>
        <w:gridCol w:w="1300"/>
        <w:gridCol w:w="1300"/>
        <w:gridCol w:w="1300"/>
        <w:gridCol w:w="1300"/>
      </w:tblGrid>
      <w:tr w:rsidR="00853B57" w:rsidRPr="00853B57" w:rsidTr="00177AF3">
        <w:trPr>
          <w:trHeight w:val="900"/>
        </w:trPr>
        <w:tc>
          <w:tcPr>
            <w:tcW w:w="1300" w:type="dxa"/>
            <w:noWrap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Textos</w:t>
            </w:r>
          </w:p>
        </w:tc>
        <w:tc>
          <w:tcPr>
            <w:tcW w:w="1306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Relacionales con actitud</w:t>
            </w:r>
          </w:p>
        </w:tc>
        <w:tc>
          <w:tcPr>
            <w:tcW w:w="1306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Relacionales sin actitud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Verbales con actitud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Verbales sin actitud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Mentales con actitud</w:t>
            </w:r>
          </w:p>
        </w:tc>
        <w:tc>
          <w:tcPr>
            <w:tcW w:w="1300" w:type="dxa"/>
            <w:vAlign w:val="center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Mentales sin actitud</w:t>
            </w:r>
          </w:p>
        </w:tc>
      </w:tr>
      <w:tr w:rsidR="00853B57" w:rsidRPr="00853B57" w:rsidTr="00177AF3">
        <w:trPr>
          <w:trHeight w:val="300"/>
        </w:trPr>
        <w:tc>
          <w:tcPr>
            <w:tcW w:w="1300" w:type="dxa"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P-R</w:t>
            </w:r>
          </w:p>
        </w:tc>
        <w:tc>
          <w:tcPr>
            <w:tcW w:w="1306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29 (11%)</w:t>
            </w:r>
          </w:p>
        </w:tc>
        <w:tc>
          <w:tcPr>
            <w:tcW w:w="1306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85 (32.5%)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22 (8.4%)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71 (27%)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14 (5.4%)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40 (15%)</w:t>
            </w:r>
          </w:p>
        </w:tc>
      </w:tr>
      <w:tr w:rsidR="00853B57" w:rsidRPr="00853B57" w:rsidTr="00177AF3">
        <w:trPr>
          <w:trHeight w:val="300"/>
        </w:trPr>
        <w:tc>
          <w:tcPr>
            <w:tcW w:w="1300" w:type="dxa"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  <w:p w:rsidR="00853B57" w:rsidRPr="00853B57" w:rsidRDefault="00853B57" w:rsidP="00853B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En</w:t>
            </w:r>
          </w:p>
        </w:tc>
        <w:tc>
          <w:tcPr>
            <w:tcW w:w="1306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198 (20%)</w:t>
            </w:r>
          </w:p>
        </w:tc>
        <w:tc>
          <w:tcPr>
            <w:tcW w:w="1306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282 (29%)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61 (6%)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215 (22%)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73 (7.4%)</w:t>
            </w:r>
          </w:p>
        </w:tc>
        <w:tc>
          <w:tcPr>
            <w:tcW w:w="1300" w:type="dxa"/>
            <w:noWrap/>
            <w:vAlign w:val="bottom"/>
          </w:tcPr>
          <w:p w:rsidR="00853B57" w:rsidRPr="00853B57" w:rsidRDefault="00853B57" w:rsidP="00853B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853B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s-ES"/>
              </w:rPr>
              <w:t>150 (15%)</w:t>
            </w:r>
          </w:p>
        </w:tc>
      </w:tr>
    </w:tbl>
    <w:p w:rsidR="00853B57" w:rsidRPr="00853B57" w:rsidRDefault="00853B57" w:rsidP="00853B57">
      <w:pPr>
        <w:rPr>
          <w:rFonts w:ascii="Times New Roman" w:hAnsi="Times New Roman" w:cs="Times New Roman"/>
          <w:b/>
          <w:sz w:val="24"/>
          <w:szCs w:val="24"/>
        </w:rPr>
      </w:pPr>
    </w:p>
    <w:p w:rsidR="00705A1E" w:rsidRDefault="00705A1E"/>
    <w:sectPr w:rsidR="00705A1E" w:rsidSect="00705A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53B57"/>
    <w:rsid w:val="00705A1E"/>
    <w:rsid w:val="0085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A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853B57"/>
    <w:pPr>
      <w:spacing w:after="0" w:line="240" w:lineRule="auto"/>
    </w:pPr>
    <w:rPr>
      <w:rFonts w:ascii="Calibri" w:eastAsia="Calibri" w:hAnsi="Calibri" w:cs="Calibri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1</cp:revision>
  <dcterms:created xsi:type="dcterms:W3CDTF">2019-09-26T00:29:00Z</dcterms:created>
  <dcterms:modified xsi:type="dcterms:W3CDTF">2019-09-26T00:31:00Z</dcterms:modified>
</cp:coreProperties>
</file>