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E5906" w14:textId="77777777" w:rsidR="00A524C3" w:rsidRDefault="007D6786">
      <w:pPr>
        <w:rPr>
          <w:rFonts w:ascii="Times New Roman" w:eastAsia="Times New Roman" w:hAnsi="Times New Roman" w:cs="Times New Roman"/>
          <w:sz w:val="24"/>
          <w:szCs w:val="24"/>
        </w:rPr>
      </w:pPr>
      <w:r w:rsidRPr="00DD78E8">
        <w:rPr>
          <w:rFonts w:ascii="Times New Roman" w:eastAsia="Times New Roman" w:hAnsi="Times New Roman" w:cs="Times New Roman"/>
          <w:b/>
          <w:bCs/>
          <w:sz w:val="24"/>
          <w:szCs w:val="24"/>
        </w:rPr>
        <w:t>Reviewer #1</w:t>
      </w:r>
      <w:r w:rsidRPr="00DD78E8">
        <w:rPr>
          <w:rFonts w:ascii="Times New Roman" w:eastAsia="Times New Roman" w:hAnsi="Times New Roman" w:cs="Times New Roman"/>
          <w:b/>
          <w:bCs/>
          <w:sz w:val="24"/>
          <w:szCs w:val="24"/>
        </w:rPr>
        <w:br/>
      </w:r>
      <w:r w:rsidRPr="007B1D58">
        <w:rPr>
          <w:rFonts w:ascii="Times New Roman" w:eastAsia="Times New Roman" w:hAnsi="Times New Roman" w:cs="Times New Roman"/>
          <w:sz w:val="24"/>
          <w:szCs w:val="24"/>
        </w:rPr>
        <w:br/>
        <w:t xml:space="preserve">This is a well-structured article with clear findings, The focus on the linguistic features that </w:t>
      </w:r>
      <w:proofErr w:type="spellStart"/>
      <w:r w:rsidRPr="007B1D58">
        <w:rPr>
          <w:rFonts w:ascii="Times New Roman" w:eastAsia="Times New Roman" w:hAnsi="Times New Roman" w:cs="Times New Roman"/>
          <w:sz w:val="24"/>
          <w:szCs w:val="24"/>
        </w:rPr>
        <w:t>characterise</w:t>
      </w:r>
      <w:proofErr w:type="spellEnd"/>
      <w:r w:rsidRPr="007B1D58">
        <w:rPr>
          <w:rFonts w:ascii="Times New Roman" w:eastAsia="Times New Roman" w:hAnsi="Times New Roman" w:cs="Times New Roman"/>
          <w:sz w:val="24"/>
          <w:szCs w:val="24"/>
        </w:rPr>
        <w:t xml:space="preserve"> specific moves and steps should be of some value to EAP syllabus and materials designers.</w:t>
      </w:r>
      <w:r w:rsidRPr="007B1D58">
        <w:rPr>
          <w:rFonts w:ascii="Times New Roman" w:eastAsia="Times New Roman" w:hAnsi="Times New Roman" w:cs="Times New Roman"/>
          <w:sz w:val="24"/>
          <w:szCs w:val="24"/>
        </w:rPr>
        <w:br/>
      </w:r>
      <w:r w:rsidRPr="007B1D58">
        <w:rPr>
          <w:rFonts w:ascii="Times New Roman" w:eastAsia="Times New Roman" w:hAnsi="Times New Roman" w:cs="Times New Roman"/>
          <w:sz w:val="24"/>
          <w:szCs w:val="24"/>
        </w:rPr>
        <w:br/>
        <w:t>My suggestions for improvement are outlined below.</w:t>
      </w:r>
      <w:r w:rsidRPr="007B1D58">
        <w:rPr>
          <w:rFonts w:ascii="Times New Roman" w:eastAsia="Times New Roman" w:hAnsi="Times New Roman" w:cs="Times New Roman"/>
          <w:sz w:val="24"/>
          <w:szCs w:val="24"/>
        </w:rPr>
        <w:br/>
      </w:r>
      <w:r w:rsidRPr="007B1D58">
        <w:rPr>
          <w:rFonts w:ascii="Times New Roman" w:eastAsia="Times New Roman" w:hAnsi="Times New Roman" w:cs="Times New Roman"/>
          <w:sz w:val="24"/>
          <w:szCs w:val="24"/>
        </w:rPr>
        <w:br/>
        <w:t xml:space="preserve">1.- To make it possible to replicate the study, it would be useful to provide more detail, in the data and method section, of the procedures for separating introductions from the body of the lecture. On page 7 it says that boundary markers were used as cues to separate the introduction from the body. Only three such markers are given as examples (OK, </w:t>
      </w:r>
      <w:proofErr w:type="spellStart"/>
      <w:r w:rsidRPr="007B1D58">
        <w:rPr>
          <w:rFonts w:ascii="Times New Roman" w:eastAsia="Times New Roman" w:hAnsi="Times New Roman" w:cs="Times New Roman"/>
          <w:sz w:val="24"/>
          <w:szCs w:val="24"/>
        </w:rPr>
        <w:t>allright</w:t>
      </w:r>
      <w:proofErr w:type="spellEnd"/>
      <w:r w:rsidRPr="007B1D58">
        <w:rPr>
          <w:rFonts w:ascii="Times New Roman" w:eastAsia="Times New Roman" w:hAnsi="Times New Roman" w:cs="Times New Roman"/>
          <w:sz w:val="24"/>
          <w:szCs w:val="24"/>
        </w:rPr>
        <w:t xml:space="preserve">, now). It would be good to provide a full list of those serving this purpose in the dataset. On page 18 the identification procedure is referred to again, but this time the emphasis seems to be on semantic criteria, with introductions being assumed to have ended once the lecturer had announced the topic and provided some </w:t>
      </w:r>
      <w:proofErr w:type="spellStart"/>
      <w:r w:rsidRPr="007B1D58">
        <w:rPr>
          <w:rFonts w:ascii="Times New Roman" w:eastAsia="Times New Roman" w:hAnsi="Times New Roman" w:cs="Times New Roman"/>
          <w:sz w:val="24"/>
          <w:szCs w:val="24"/>
        </w:rPr>
        <w:t>contextualisation</w:t>
      </w:r>
      <w:proofErr w:type="spellEnd"/>
      <w:r w:rsidRPr="007B1D58">
        <w:rPr>
          <w:rFonts w:ascii="Times New Roman" w:eastAsia="Times New Roman" w:hAnsi="Times New Roman" w:cs="Times New Roman"/>
          <w:sz w:val="24"/>
          <w:szCs w:val="24"/>
        </w:rPr>
        <w:t>.</w:t>
      </w:r>
      <w:r w:rsidRPr="007B1D58">
        <w:rPr>
          <w:rFonts w:ascii="Times New Roman" w:eastAsia="Times New Roman" w:hAnsi="Times New Roman" w:cs="Times New Roman"/>
          <w:sz w:val="24"/>
          <w:szCs w:val="24"/>
        </w:rPr>
        <w:br/>
        <w:t xml:space="preserve">It’s not clear whether the introduction section was considered to have ended as soon as one of these markers was uttered for the first time, or whether it was only considered to have ended after the topic announcement and </w:t>
      </w:r>
      <w:proofErr w:type="spellStart"/>
      <w:r w:rsidRPr="007B1D58">
        <w:rPr>
          <w:rFonts w:ascii="Times New Roman" w:eastAsia="Times New Roman" w:hAnsi="Times New Roman" w:cs="Times New Roman"/>
          <w:sz w:val="24"/>
          <w:szCs w:val="24"/>
        </w:rPr>
        <w:t>contextualisation</w:t>
      </w:r>
      <w:proofErr w:type="spellEnd"/>
      <w:r w:rsidRPr="007B1D58">
        <w:rPr>
          <w:rFonts w:ascii="Times New Roman" w:eastAsia="Times New Roman" w:hAnsi="Times New Roman" w:cs="Times New Roman"/>
          <w:sz w:val="24"/>
          <w:szCs w:val="24"/>
        </w:rPr>
        <w:t xml:space="preserve">. Clearly, it is possible for a lecture to begin with a boundary marker and/or a topic announcement, before any of the other introductory moves. Presumably initial markers were discounted – but what if another introductory move followed a boundary marker and/or a topic announcement later on? Or if a piece of new information was inserted between introductory moves? These sorts of problems should be acknowledged and discussed with reference to more extended examples from the dataset. “Analysis criteria” are referred to on page 7 - if these criteria were established, as is claimed, it should be possible to make them more explicit. It is not satisfactory to argue that introductions can be easily </w:t>
      </w:r>
      <w:proofErr w:type="spellStart"/>
      <w:r w:rsidRPr="007B1D58">
        <w:rPr>
          <w:rFonts w:ascii="Times New Roman" w:eastAsia="Times New Roman" w:hAnsi="Times New Roman" w:cs="Times New Roman"/>
          <w:sz w:val="24"/>
          <w:szCs w:val="24"/>
        </w:rPr>
        <w:t>recognised</w:t>
      </w:r>
      <w:proofErr w:type="spellEnd"/>
      <w:r w:rsidRPr="007B1D58">
        <w:rPr>
          <w:rFonts w:ascii="Times New Roman" w:eastAsia="Times New Roman" w:hAnsi="Times New Roman" w:cs="Times New Roman"/>
          <w:sz w:val="24"/>
          <w:szCs w:val="24"/>
        </w:rPr>
        <w:t xml:space="preserve"> by a researcher who is familiar with “the previously established models” (page 18), because this approach does not allow for possible problems with previous claims, and is likely to result in researchers discarding evidence which does not fit the models.</w:t>
      </w:r>
    </w:p>
    <w:p w14:paraId="32D41D10" w14:textId="35A6158A" w:rsidR="0017156C" w:rsidRDefault="00A524C3">
      <w:pPr>
        <w:rPr>
          <w:rFonts w:ascii="Times New Roman" w:eastAsia="Times New Roman" w:hAnsi="Times New Roman" w:cs="Times New Roman"/>
          <w:b/>
          <w:sz w:val="24"/>
          <w:szCs w:val="24"/>
        </w:rPr>
      </w:pPr>
      <w:r w:rsidRPr="00A524C3">
        <w:rPr>
          <w:rFonts w:ascii="Times New Roman" w:eastAsia="Times New Roman" w:hAnsi="Times New Roman" w:cs="Times New Roman"/>
          <w:b/>
          <w:sz w:val="24"/>
          <w:szCs w:val="24"/>
        </w:rPr>
        <w:t xml:space="preserve">Authors’ response: In the </w:t>
      </w:r>
      <w:r w:rsidR="004F262D">
        <w:rPr>
          <w:rFonts w:ascii="Times New Roman" w:eastAsia="Times New Roman" w:hAnsi="Times New Roman" w:cs="Times New Roman"/>
          <w:b/>
          <w:sz w:val="24"/>
          <w:szCs w:val="24"/>
        </w:rPr>
        <w:t>D</w:t>
      </w:r>
      <w:r w:rsidRPr="00A524C3">
        <w:rPr>
          <w:rFonts w:ascii="Times New Roman" w:eastAsia="Times New Roman" w:hAnsi="Times New Roman" w:cs="Times New Roman"/>
          <w:b/>
          <w:sz w:val="24"/>
          <w:szCs w:val="24"/>
        </w:rPr>
        <w:t>ata and method section, more details of the procedures for separating introductions from the body of the lecture were provided</w:t>
      </w:r>
      <w:r w:rsidR="007B2309">
        <w:rPr>
          <w:rFonts w:ascii="Times New Roman" w:eastAsia="Times New Roman" w:hAnsi="Times New Roman" w:cs="Times New Roman"/>
          <w:b/>
          <w:sz w:val="24"/>
          <w:szCs w:val="24"/>
        </w:rPr>
        <w:t xml:space="preserve"> (pp. 8-10)</w:t>
      </w:r>
      <w:r w:rsidRPr="00A524C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w:t>
      </w:r>
      <w:r w:rsidRPr="00A524C3">
        <w:rPr>
          <w:rFonts w:ascii="Times New Roman" w:eastAsia="Times New Roman" w:hAnsi="Times New Roman" w:cs="Times New Roman"/>
          <w:b/>
          <w:sz w:val="24"/>
          <w:szCs w:val="24"/>
        </w:rPr>
        <w:t xml:space="preserve"> full list of </w:t>
      </w:r>
      <w:r w:rsidRPr="00A524C3">
        <w:rPr>
          <w:rFonts w:ascii="Times New Roman" w:eastAsia="Times New Roman" w:hAnsi="Times New Roman" w:cs="Times New Roman"/>
          <w:b/>
          <w:bCs/>
          <w:sz w:val="24"/>
          <w:szCs w:val="24"/>
        </w:rPr>
        <w:t>boundary</w:t>
      </w:r>
      <w:r w:rsidRPr="007B1D58">
        <w:rPr>
          <w:rFonts w:ascii="Times New Roman" w:eastAsia="Times New Roman" w:hAnsi="Times New Roman" w:cs="Times New Roman"/>
          <w:sz w:val="24"/>
          <w:szCs w:val="24"/>
        </w:rPr>
        <w:t xml:space="preserve"> </w:t>
      </w:r>
      <w:r w:rsidRPr="00A524C3">
        <w:rPr>
          <w:rFonts w:ascii="Times New Roman" w:eastAsia="Times New Roman" w:hAnsi="Times New Roman" w:cs="Times New Roman"/>
          <w:b/>
          <w:sz w:val="24"/>
          <w:szCs w:val="24"/>
        </w:rPr>
        <w:t xml:space="preserve">markers, </w:t>
      </w:r>
      <w:r>
        <w:rPr>
          <w:rFonts w:ascii="Times New Roman" w:eastAsia="Times New Roman" w:hAnsi="Times New Roman" w:cs="Times New Roman"/>
          <w:b/>
          <w:sz w:val="24"/>
          <w:szCs w:val="24"/>
        </w:rPr>
        <w:t xml:space="preserve">as well as </w:t>
      </w:r>
      <w:r w:rsidRPr="00A524C3">
        <w:rPr>
          <w:rFonts w:ascii="Times New Roman" w:eastAsia="Times New Roman" w:hAnsi="Times New Roman" w:cs="Times New Roman"/>
          <w:b/>
          <w:sz w:val="24"/>
          <w:szCs w:val="24"/>
        </w:rPr>
        <w:t>initiating discourse markers and constructions semantically indicating the beginning of the central part of the lecture</w:t>
      </w:r>
      <w:r>
        <w:rPr>
          <w:rFonts w:ascii="Times New Roman" w:eastAsia="Times New Roman" w:hAnsi="Times New Roman" w:cs="Times New Roman"/>
          <w:b/>
          <w:sz w:val="24"/>
          <w:szCs w:val="24"/>
        </w:rPr>
        <w:t>,</w:t>
      </w:r>
      <w:r w:rsidRPr="00A524C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was</w:t>
      </w:r>
      <w:r w:rsidRPr="00A524C3">
        <w:rPr>
          <w:rFonts w:ascii="Times New Roman" w:eastAsia="Times New Roman" w:hAnsi="Times New Roman" w:cs="Times New Roman"/>
          <w:b/>
          <w:sz w:val="24"/>
          <w:szCs w:val="24"/>
        </w:rPr>
        <w:t xml:space="preserve"> provide</w:t>
      </w:r>
      <w:r>
        <w:rPr>
          <w:rFonts w:ascii="Times New Roman" w:eastAsia="Times New Roman" w:hAnsi="Times New Roman" w:cs="Times New Roman"/>
          <w:b/>
          <w:sz w:val="24"/>
          <w:szCs w:val="24"/>
        </w:rPr>
        <w:t>d (p</w:t>
      </w:r>
      <w:r w:rsidR="007B2309">
        <w:rPr>
          <w:rFonts w:ascii="Times New Roman" w:eastAsia="Times New Roman" w:hAnsi="Times New Roman" w:cs="Times New Roman"/>
          <w:b/>
          <w:sz w:val="24"/>
          <w:szCs w:val="24"/>
        </w:rPr>
        <w:t>. 9</w:t>
      </w:r>
      <w:r>
        <w:rPr>
          <w:rFonts w:ascii="Times New Roman" w:eastAsia="Times New Roman" w:hAnsi="Times New Roman" w:cs="Times New Roman"/>
          <w:b/>
          <w:sz w:val="24"/>
          <w:szCs w:val="24"/>
        </w:rPr>
        <w:t>).</w:t>
      </w:r>
      <w:r w:rsidR="00333A67">
        <w:rPr>
          <w:rFonts w:ascii="Times New Roman" w:eastAsia="Times New Roman" w:hAnsi="Times New Roman" w:cs="Times New Roman"/>
          <w:b/>
          <w:sz w:val="24"/>
          <w:szCs w:val="24"/>
        </w:rPr>
        <w:t xml:space="preserve"> </w:t>
      </w:r>
      <w:r w:rsidR="00333A67" w:rsidRPr="00333A67">
        <w:rPr>
          <w:rFonts w:ascii="Times New Roman" w:eastAsia="Times New Roman" w:hAnsi="Times New Roman" w:cs="Times New Roman"/>
          <w:b/>
          <w:sz w:val="24"/>
          <w:szCs w:val="24"/>
        </w:rPr>
        <w:t>Analysis criteria</w:t>
      </w:r>
      <w:r w:rsidR="00333A67">
        <w:rPr>
          <w:rFonts w:ascii="Times New Roman" w:eastAsia="Times New Roman" w:hAnsi="Times New Roman" w:cs="Times New Roman"/>
          <w:b/>
          <w:sz w:val="24"/>
          <w:szCs w:val="24"/>
        </w:rPr>
        <w:t xml:space="preserve"> were made more explicit (pp. </w:t>
      </w:r>
      <w:r w:rsidR="00490AEB">
        <w:rPr>
          <w:rFonts w:ascii="Times New Roman" w:eastAsia="Times New Roman" w:hAnsi="Times New Roman" w:cs="Times New Roman"/>
          <w:b/>
          <w:sz w:val="24"/>
          <w:szCs w:val="24"/>
        </w:rPr>
        <w:t>8-10</w:t>
      </w:r>
      <w:r w:rsidR="00333A67">
        <w:rPr>
          <w:rFonts w:ascii="Times New Roman" w:eastAsia="Times New Roman" w:hAnsi="Times New Roman" w:cs="Times New Roman"/>
          <w:b/>
          <w:sz w:val="24"/>
          <w:szCs w:val="24"/>
        </w:rPr>
        <w:t>).</w:t>
      </w:r>
    </w:p>
    <w:p w14:paraId="25280259" w14:textId="77777777" w:rsidR="00A76572" w:rsidRDefault="007D6786">
      <w:pPr>
        <w:rPr>
          <w:rFonts w:ascii="Times New Roman" w:eastAsia="Times New Roman" w:hAnsi="Times New Roman" w:cs="Times New Roman"/>
          <w:sz w:val="24"/>
          <w:szCs w:val="24"/>
        </w:rPr>
      </w:pPr>
      <w:r w:rsidRPr="00A524C3">
        <w:rPr>
          <w:rFonts w:ascii="Times New Roman" w:eastAsia="Times New Roman" w:hAnsi="Times New Roman" w:cs="Times New Roman"/>
          <w:b/>
          <w:sz w:val="24"/>
          <w:szCs w:val="24"/>
        </w:rPr>
        <w:br/>
      </w:r>
      <w:r w:rsidRPr="007B1D58">
        <w:rPr>
          <w:rFonts w:ascii="Times New Roman" w:eastAsia="Times New Roman" w:hAnsi="Times New Roman" w:cs="Times New Roman"/>
          <w:sz w:val="24"/>
          <w:szCs w:val="24"/>
        </w:rPr>
        <w:t>2.- The size of the dataset and the average length of the introductions should also be stated, in words and possibly minutes and seconds. This could be informative when teaching learners to listen out for some of the moves identified in the paper. It would also be very helpful to know what proportion of the entire lecture was usually taken up by the introduction section.</w:t>
      </w:r>
    </w:p>
    <w:p w14:paraId="7C96FE8D" w14:textId="77777777" w:rsidR="007217FF" w:rsidRDefault="007217FF">
      <w:pPr>
        <w:rPr>
          <w:rFonts w:ascii="Times New Roman" w:eastAsia="Times New Roman" w:hAnsi="Times New Roman" w:cs="Times New Roman"/>
          <w:sz w:val="24"/>
          <w:szCs w:val="24"/>
        </w:rPr>
      </w:pPr>
    </w:p>
    <w:p w14:paraId="06042ACD" w14:textId="4C1EBB69" w:rsidR="00A76572" w:rsidRPr="00A76572" w:rsidRDefault="00A76572">
      <w:pPr>
        <w:rPr>
          <w:rFonts w:ascii="Times New Roman" w:eastAsia="Times New Roman" w:hAnsi="Times New Roman" w:cs="Times New Roman"/>
          <w:b/>
          <w:sz w:val="24"/>
          <w:szCs w:val="24"/>
        </w:rPr>
      </w:pPr>
      <w:r w:rsidRPr="00A76572">
        <w:rPr>
          <w:rFonts w:ascii="Times New Roman" w:eastAsia="Times New Roman" w:hAnsi="Times New Roman" w:cs="Times New Roman"/>
          <w:b/>
          <w:sz w:val="24"/>
          <w:szCs w:val="24"/>
        </w:rPr>
        <w:lastRenderedPageBreak/>
        <w:t xml:space="preserve">Authors’ response: </w:t>
      </w:r>
      <w:r w:rsidR="001C287F">
        <w:rPr>
          <w:rFonts w:ascii="Times New Roman" w:eastAsia="Times New Roman" w:hAnsi="Times New Roman" w:cs="Times New Roman"/>
          <w:b/>
          <w:sz w:val="24"/>
          <w:szCs w:val="24"/>
        </w:rPr>
        <w:t xml:space="preserve">In the </w:t>
      </w:r>
      <w:r w:rsidR="004F262D">
        <w:rPr>
          <w:rFonts w:ascii="Times New Roman" w:eastAsia="Times New Roman" w:hAnsi="Times New Roman" w:cs="Times New Roman"/>
          <w:b/>
          <w:sz w:val="24"/>
          <w:szCs w:val="24"/>
        </w:rPr>
        <w:t>D</w:t>
      </w:r>
      <w:r w:rsidR="001C287F">
        <w:rPr>
          <w:rFonts w:ascii="Times New Roman" w:eastAsia="Times New Roman" w:hAnsi="Times New Roman" w:cs="Times New Roman"/>
          <w:b/>
          <w:sz w:val="24"/>
          <w:szCs w:val="24"/>
        </w:rPr>
        <w:t>ata and method section, t</w:t>
      </w:r>
      <w:r w:rsidRPr="00A76572">
        <w:rPr>
          <w:rFonts w:ascii="Times New Roman" w:eastAsia="Times New Roman" w:hAnsi="Times New Roman" w:cs="Times New Roman"/>
          <w:b/>
          <w:sz w:val="24"/>
          <w:szCs w:val="24"/>
        </w:rPr>
        <w:t>he size of the dataset and the average length of the introductions in words and minutes and seconds w</w:t>
      </w:r>
      <w:r w:rsidR="009D7464">
        <w:rPr>
          <w:rFonts w:ascii="Times New Roman" w:eastAsia="Times New Roman" w:hAnsi="Times New Roman" w:cs="Times New Roman"/>
          <w:b/>
          <w:sz w:val="24"/>
          <w:szCs w:val="24"/>
        </w:rPr>
        <w:t>ere also</w:t>
      </w:r>
      <w:r w:rsidRPr="00A76572">
        <w:rPr>
          <w:rFonts w:ascii="Times New Roman" w:eastAsia="Times New Roman" w:hAnsi="Times New Roman" w:cs="Times New Roman"/>
          <w:b/>
          <w:sz w:val="24"/>
          <w:szCs w:val="24"/>
        </w:rPr>
        <w:t xml:space="preserve"> stated</w:t>
      </w:r>
      <w:r w:rsidR="009D7464">
        <w:rPr>
          <w:rFonts w:ascii="Times New Roman" w:eastAsia="Times New Roman" w:hAnsi="Times New Roman" w:cs="Times New Roman"/>
          <w:b/>
          <w:sz w:val="24"/>
          <w:szCs w:val="24"/>
        </w:rPr>
        <w:t xml:space="preserve"> (p. </w:t>
      </w:r>
      <w:r w:rsidR="00A864F5">
        <w:rPr>
          <w:rFonts w:ascii="Times New Roman" w:eastAsia="Times New Roman" w:hAnsi="Times New Roman" w:cs="Times New Roman"/>
          <w:b/>
          <w:sz w:val="24"/>
          <w:szCs w:val="24"/>
        </w:rPr>
        <w:t>8</w:t>
      </w:r>
      <w:r w:rsidR="009D7464">
        <w:rPr>
          <w:rFonts w:ascii="Times New Roman" w:eastAsia="Times New Roman" w:hAnsi="Times New Roman" w:cs="Times New Roman"/>
          <w:b/>
          <w:sz w:val="24"/>
          <w:szCs w:val="24"/>
        </w:rPr>
        <w:t xml:space="preserve">, paragraph </w:t>
      </w:r>
      <w:r w:rsidR="00A864F5">
        <w:rPr>
          <w:rFonts w:ascii="Times New Roman" w:eastAsia="Times New Roman" w:hAnsi="Times New Roman" w:cs="Times New Roman"/>
          <w:b/>
          <w:sz w:val="24"/>
          <w:szCs w:val="24"/>
        </w:rPr>
        <w:t>1</w:t>
      </w:r>
      <w:r w:rsidR="009D7464">
        <w:rPr>
          <w:rFonts w:ascii="Times New Roman" w:eastAsia="Times New Roman" w:hAnsi="Times New Roman" w:cs="Times New Roman"/>
          <w:b/>
          <w:sz w:val="24"/>
          <w:szCs w:val="24"/>
        </w:rPr>
        <w:t>)</w:t>
      </w:r>
      <w:r w:rsidR="007C66EB">
        <w:rPr>
          <w:rFonts w:ascii="Times New Roman" w:eastAsia="Times New Roman" w:hAnsi="Times New Roman" w:cs="Times New Roman"/>
          <w:b/>
          <w:sz w:val="24"/>
          <w:szCs w:val="24"/>
        </w:rPr>
        <w:t>.</w:t>
      </w:r>
    </w:p>
    <w:p w14:paraId="5531D5B5" w14:textId="77777777" w:rsidR="007217FF" w:rsidRDefault="007D6786">
      <w:pPr>
        <w:rPr>
          <w:rFonts w:ascii="Times New Roman" w:eastAsia="Times New Roman" w:hAnsi="Times New Roman" w:cs="Times New Roman"/>
          <w:sz w:val="24"/>
          <w:szCs w:val="24"/>
        </w:rPr>
      </w:pPr>
      <w:r w:rsidRPr="007B1D58">
        <w:rPr>
          <w:rFonts w:ascii="Times New Roman" w:eastAsia="Times New Roman" w:hAnsi="Times New Roman" w:cs="Times New Roman"/>
          <w:sz w:val="24"/>
          <w:szCs w:val="24"/>
        </w:rPr>
        <w:br/>
      </w:r>
      <w:r w:rsidRPr="0018727C">
        <w:rPr>
          <w:rFonts w:ascii="Times New Roman" w:eastAsia="Times New Roman" w:hAnsi="Times New Roman" w:cs="Times New Roman"/>
          <w:sz w:val="24"/>
          <w:szCs w:val="24"/>
        </w:rPr>
        <w:t xml:space="preserve">3.- </w:t>
      </w:r>
      <w:r w:rsidRPr="007B1D58">
        <w:rPr>
          <w:rFonts w:ascii="Times New Roman" w:eastAsia="Times New Roman" w:hAnsi="Times New Roman" w:cs="Times New Roman"/>
          <w:sz w:val="24"/>
          <w:szCs w:val="24"/>
        </w:rPr>
        <w:t xml:space="preserve">The references to Dubois (1980) and Listener Orientation convey a rather confusing picture. On page 6 we are told that </w:t>
      </w:r>
      <w:proofErr w:type="spellStart"/>
      <w:r w:rsidRPr="007B1D58">
        <w:rPr>
          <w:rFonts w:ascii="Times New Roman" w:eastAsia="Times New Roman" w:hAnsi="Times New Roman" w:cs="Times New Roman"/>
          <w:sz w:val="24"/>
          <w:szCs w:val="24"/>
        </w:rPr>
        <w:t>Yaakob</w:t>
      </w:r>
      <w:proofErr w:type="spellEnd"/>
      <w:r w:rsidRPr="007B1D58">
        <w:rPr>
          <w:rFonts w:ascii="Times New Roman" w:eastAsia="Times New Roman" w:hAnsi="Times New Roman" w:cs="Times New Roman"/>
          <w:sz w:val="24"/>
          <w:szCs w:val="24"/>
        </w:rPr>
        <w:t xml:space="preserve"> (2013) introduced the idea of Listener Orientation, following Dubois, but then on page 8 we are told that Listener Orientation, following Dubois, was identified by Thompson (1994). On page 9 we learn that Thompson did not include Listener Orientation elements in her final model, while on the other hand </w:t>
      </w:r>
      <w:proofErr w:type="spellStart"/>
      <w:r w:rsidRPr="007B1D58">
        <w:rPr>
          <w:rFonts w:ascii="Times New Roman" w:eastAsia="Times New Roman" w:hAnsi="Times New Roman" w:cs="Times New Roman"/>
          <w:sz w:val="24"/>
          <w:szCs w:val="24"/>
        </w:rPr>
        <w:t>Yaakob</w:t>
      </w:r>
      <w:proofErr w:type="spellEnd"/>
      <w:r w:rsidRPr="007B1D58">
        <w:rPr>
          <w:rFonts w:ascii="Times New Roman" w:eastAsia="Times New Roman" w:hAnsi="Times New Roman" w:cs="Times New Roman"/>
          <w:sz w:val="24"/>
          <w:szCs w:val="24"/>
        </w:rPr>
        <w:t xml:space="preserve"> (2013) did include Listener Orientation. Altogether the first part of the first paragraph on page 9 is difficult to follow – I wasn’t sure what was being referred to by the “additional moves to the two main ones”. It would be so much easier for the reader if this part was reworded, and if Thompson (1994) was either mentioned before </w:t>
      </w:r>
      <w:proofErr w:type="spellStart"/>
      <w:r w:rsidRPr="007B1D58">
        <w:rPr>
          <w:rFonts w:ascii="Times New Roman" w:eastAsia="Times New Roman" w:hAnsi="Times New Roman" w:cs="Times New Roman"/>
          <w:sz w:val="24"/>
          <w:szCs w:val="24"/>
        </w:rPr>
        <w:t>Yaakob</w:t>
      </w:r>
      <w:proofErr w:type="spellEnd"/>
      <w:r w:rsidRPr="007B1D58">
        <w:rPr>
          <w:rFonts w:ascii="Times New Roman" w:eastAsia="Times New Roman" w:hAnsi="Times New Roman" w:cs="Times New Roman"/>
          <w:sz w:val="24"/>
          <w:szCs w:val="24"/>
        </w:rPr>
        <w:t xml:space="preserve"> (2013) in relation to Listener Orientation, or if Thompson’s role was not mentioned at all, since she did not actually incorporate this orientation into her model.</w:t>
      </w:r>
    </w:p>
    <w:p w14:paraId="17D18946" w14:textId="77777777" w:rsidR="006B6C0B" w:rsidRDefault="00996240" w:rsidP="006B6C0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r</w:t>
      </w:r>
      <w:r w:rsidR="00475041">
        <w:rPr>
          <w:rFonts w:ascii="Times New Roman" w:eastAsia="Times New Roman" w:hAnsi="Times New Roman" w:cs="Times New Roman"/>
          <w:b/>
          <w:bCs/>
          <w:sz w:val="24"/>
          <w:szCs w:val="24"/>
        </w:rPr>
        <w:t xml:space="preserve">esponse: </w:t>
      </w:r>
      <w:r w:rsidR="00E62E1B" w:rsidRPr="00996240">
        <w:rPr>
          <w:rFonts w:ascii="Times New Roman" w:eastAsia="Times New Roman" w:hAnsi="Times New Roman" w:cs="Times New Roman"/>
          <w:b/>
          <w:bCs/>
          <w:sz w:val="24"/>
          <w:szCs w:val="24"/>
        </w:rPr>
        <w:t xml:space="preserve">The suggestion was adopted (p. </w:t>
      </w:r>
      <w:r w:rsidR="00E329ED">
        <w:rPr>
          <w:rFonts w:ascii="Times New Roman" w:eastAsia="Times New Roman" w:hAnsi="Times New Roman" w:cs="Times New Roman"/>
          <w:b/>
          <w:bCs/>
          <w:sz w:val="24"/>
          <w:szCs w:val="24"/>
        </w:rPr>
        <w:t>13</w:t>
      </w:r>
      <w:r w:rsidR="00E62E1B" w:rsidRPr="00996240">
        <w:rPr>
          <w:rFonts w:ascii="Times New Roman" w:eastAsia="Times New Roman" w:hAnsi="Times New Roman" w:cs="Times New Roman"/>
          <w:b/>
          <w:bCs/>
          <w:sz w:val="24"/>
          <w:szCs w:val="24"/>
        </w:rPr>
        <w:t xml:space="preserve">). The </w:t>
      </w:r>
      <w:r w:rsidR="00695B6A" w:rsidRPr="00996240">
        <w:rPr>
          <w:rFonts w:ascii="Times New Roman" w:eastAsia="Times New Roman" w:hAnsi="Times New Roman" w:cs="Times New Roman"/>
          <w:b/>
          <w:bCs/>
          <w:sz w:val="24"/>
          <w:szCs w:val="24"/>
        </w:rPr>
        <w:t>construction</w:t>
      </w:r>
      <w:r w:rsidR="00E62E1B" w:rsidRPr="00996240">
        <w:rPr>
          <w:rFonts w:ascii="Times New Roman" w:eastAsia="Times New Roman" w:hAnsi="Times New Roman" w:cs="Times New Roman"/>
          <w:b/>
          <w:bCs/>
          <w:sz w:val="24"/>
          <w:szCs w:val="24"/>
        </w:rPr>
        <w:t xml:space="preserve"> “additional moves to the two main ones” was made more understandable by specifying “what the two main ones</w:t>
      </w:r>
      <w:r w:rsidR="00695B6A">
        <w:rPr>
          <w:rFonts w:ascii="Times New Roman" w:eastAsia="Times New Roman" w:hAnsi="Times New Roman" w:cs="Times New Roman"/>
          <w:b/>
          <w:bCs/>
          <w:sz w:val="24"/>
          <w:szCs w:val="24"/>
        </w:rPr>
        <w:t>”</w:t>
      </w:r>
      <w:r w:rsidR="00E62E1B" w:rsidRPr="00996240">
        <w:rPr>
          <w:rFonts w:ascii="Times New Roman" w:eastAsia="Times New Roman" w:hAnsi="Times New Roman" w:cs="Times New Roman"/>
          <w:b/>
          <w:bCs/>
          <w:sz w:val="24"/>
          <w:szCs w:val="24"/>
        </w:rPr>
        <w:t xml:space="preserve"> </w:t>
      </w:r>
      <w:r w:rsidR="00E329ED">
        <w:rPr>
          <w:rFonts w:ascii="Times New Roman" w:eastAsia="Times New Roman" w:hAnsi="Times New Roman" w:cs="Times New Roman"/>
          <w:b/>
          <w:bCs/>
          <w:sz w:val="24"/>
          <w:szCs w:val="24"/>
        </w:rPr>
        <w:t>we</w:t>
      </w:r>
      <w:r w:rsidR="00E62E1B" w:rsidRPr="00996240">
        <w:rPr>
          <w:rFonts w:ascii="Times New Roman" w:eastAsia="Times New Roman" w:hAnsi="Times New Roman" w:cs="Times New Roman"/>
          <w:b/>
          <w:bCs/>
          <w:sz w:val="24"/>
          <w:szCs w:val="24"/>
        </w:rPr>
        <w:t>re.</w:t>
      </w:r>
      <w:r w:rsidR="002A3811" w:rsidRPr="00996240">
        <w:rPr>
          <w:rFonts w:ascii="Times New Roman" w:eastAsia="Times New Roman" w:hAnsi="Times New Roman" w:cs="Times New Roman"/>
          <w:b/>
          <w:bCs/>
          <w:sz w:val="24"/>
          <w:szCs w:val="24"/>
        </w:rPr>
        <w:t xml:space="preserve"> The part referring to Thompson was erased, as suggested.</w:t>
      </w:r>
      <w:r w:rsidR="002A3811">
        <w:rPr>
          <w:rFonts w:ascii="Times New Roman" w:eastAsia="Times New Roman" w:hAnsi="Times New Roman" w:cs="Times New Roman"/>
          <w:sz w:val="24"/>
          <w:szCs w:val="24"/>
        </w:rPr>
        <w:t xml:space="preserve"> </w:t>
      </w:r>
      <w:r w:rsidR="002A3811" w:rsidRPr="007B1D58">
        <w:rPr>
          <w:rFonts w:ascii="Times New Roman" w:eastAsia="Times New Roman" w:hAnsi="Times New Roman" w:cs="Times New Roman"/>
          <w:sz w:val="24"/>
          <w:szCs w:val="24"/>
        </w:rPr>
        <w:br/>
      </w:r>
      <w:r w:rsidR="007D6786" w:rsidRPr="007B1D58">
        <w:rPr>
          <w:rFonts w:ascii="Times New Roman" w:eastAsia="Times New Roman" w:hAnsi="Times New Roman" w:cs="Times New Roman"/>
          <w:sz w:val="24"/>
          <w:szCs w:val="24"/>
        </w:rPr>
        <w:br/>
        <w:t>4.- I wasn’t sure why information on upcoming tests should be considered “technical information”, but this is just a question of labelling, and not a serious issue.</w:t>
      </w:r>
      <w:r w:rsidR="007D6786" w:rsidRPr="007B1D58">
        <w:rPr>
          <w:rFonts w:ascii="Times New Roman" w:eastAsia="Times New Roman" w:hAnsi="Times New Roman" w:cs="Times New Roman"/>
          <w:sz w:val="24"/>
          <w:szCs w:val="24"/>
        </w:rPr>
        <w:br/>
      </w:r>
    </w:p>
    <w:p w14:paraId="26E58014" w14:textId="1DFD41C9" w:rsidR="00491C45" w:rsidRDefault="00E73045" w:rsidP="006B6C0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response:</w:t>
      </w:r>
      <w:r w:rsidR="000657A5">
        <w:rPr>
          <w:rFonts w:ascii="Times New Roman" w:eastAsia="Times New Roman" w:hAnsi="Times New Roman" w:cs="Times New Roman"/>
          <w:b/>
          <w:bCs/>
          <w:sz w:val="24"/>
          <w:szCs w:val="24"/>
        </w:rPr>
        <w:t xml:space="preserve"> We erased the word ‘technical’ preceding the word information referring to</w:t>
      </w:r>
      <w:r w:rsidR="000657A5" w:rsidRPr="000657A5">
        <w:rPr>
          <w:rFonts w:ascii="Times New Roman" w:eastAsia="Times New Roman" w:hAnsi="Times New Roman" w:cs="Times New Roman"/>
          <w:b/>
          <w:bCs/>
          <w:sz w:val="24"/>
          <w:szCs w:val="24"/>
        </w:rPr>
        <w:t xml:space="preserve"> upcoming tests</w:t>
      </w:r>
      <w:r w:rsidR="000657A5">
        <w:rPr>
          <w:rFonts w:ascii="Times New Roman" w:eastAsia="Times New Roman" w:hAnsi="Times New Roman" w:cs="Times New Roman"/>
          <w:b/>
          <w:bCs/>
          <w:sz w:val="24"/>
          <w:szCs w:val="24"/>
        </w:rPr>
        <w:t>.</w:t>
      </w:r>
    </w:p>
    <w:p w14:paraId="681AB257" w14:textId="77777777" w:rsidR="00387DA9" w:rsidRDefault="007D6786">
      <w:pPr>
        <w:rPr>
          <w:rFonts w:ascii="Times New Roman" w:eastAsia="Times New Roman" w:hAnsi="Times New Roman" w:cs="Times New Roman"/>
          <w:sz w:val="24"/>
          <w:szCs w:val="24"/>
        </w:rPr>
      </w:pPr>
      <w:r w:rsidRPr="007B1D58">
        <w:rPr>
          <w:rFonts w:ascii="Times New Roman" w:eastAsia="Times New Roman" w:hAnsi="Times New Roman" w:cs="Times New Roman"/>
          <w:sz w:val="24"/>
          <w:szCs w:val="24"/>
        </w:rPr>
        <w:br/>
        <w:t xml:space="preserve">5.-On page 15 it is claimed that in the prior literature only </w:t>
      </w:r>
      <w:proofErr w:type="spellStart"/>
      <w:r w:rsidRPr="007B1D58">
        <w:rPr>
          <w:rFonts w:ascii="Times New Roman" w:eastAsia="Times New Roman" w:hAnsi="Times New Roman" w:cs="Times New Roman"/>
          <w:sz w:val="24"/>
          <w:szCs w:val="24"/>
        </w:rPr>
        <w:t>Yaakob</w:t>
      </w:r>
      <w:proofErr w:type="spellEnd"/>
      <w:r w:rsidRPr="007B1D58">
        <w:rPr>
          <w:rFonts w:ascii="Times New Roman" w:eastAsia="Times New Roman" w:hAnsi="Times New Roman" w:cs="Times New Roman"/>
          <w:sz w:val="24"/>
          <w:szCs w:val="24"/>
        </w:rPr>
        <w:t xml:space="preserve"> (2013) mentions references to </w:t>
      </w:r>
      <w:r w:rsidRPr="00753B8F">
        <w:rPr>
          <w:rFonts w:ascii="Times New Roman" w:eastAsia="Times New Roman" w:hAnsi="Times New Roman" w:cs="Times New Roman"/>
          <w:sz w:val="24"/>
          <w:szCs w:val="24"/>
        </w:rPr>
        <w:t xml:space="preserve">future lectures. </w:t>
      </w:r>
      <w:r w:rsidRPr="007B1D58">
        <w:rPr>
          <w:rFonts w:ascii="Times New Roman" w:eastAsia="Times New Roman" w:hAnsi="Times New Roman" w:cs="Times New Roman"/>
          <w:sz w:val="24"/>
          <w:szCs w:val="24"/>
        </w:rPr>
        <w:t xml:space="preserve">This is not quite correct, as Alsop &amp; </w:t>
      </w:r>
      <w:proofErr w:type="spellStart"/>
      <w:r w:rsidRPr="007B1D58">
        <w:rPr>
          <w:rFonts w:ascii="Times New Roman" w:eastAsia="Times New Roman" w:hAnsi="Times New Roman" w:cs="Times New Roman"/>
          <w:sz w:val="24"/>
          <w:szCs w:val="24"/>
        </w:rPr>
        <w:t>Nesi</w:t>
      </w:r>
      <w:proofErr w:type="spellEnd"/>
      <w:r w:rsidRPr="007B1D58">
        <w:rPr>
          <w:rFonts w:ascii="Times New Roman" w:eastAsia="Times New Roman" w:hAnsi="Times New Roman" w:cs="Times New Roman"/>
          <w:sz w:val="24"/>
          <w:szCs w:val="24"/>
        </w:rPr>
        <w:t xml:space="preserve"> (2013, 2014 and 2015) also describe this feature.</w:t>
      </w:r>
    </w:p>
    <w:p w14:paraId="4AC2F5BE" w14:textId="1C853839" w:rsidR="001B7CB9" w:rsidRDefault="007D6786">
      <w:pPr>
        <w:rPr>
          <w:rFonts w:ascii="Times New Roman" w:eastAsia="Times New Roman" w:hAnsi="Times New Roman" w:cs="Times New Roman"/>
          <w:sz w:val="24"/>
          <w:szCs w:val="24"/>
        </w:rPr>
      </w:pPr>
      <w:r w:rsidRPr="007B1D58">
        <w:rPr>
          <w:rFonts w:ascii="Times New Roman" w:eastAsia="Times New Roman" w:hAnsi="Times New Roman" w:cs="Times New Roman"/>
          <w:sz w:val="24"/>
          <w:szCs w:val="24"/>
        </w:rPr>
        <w:t>References</w:t>
      </w:r>
      <w:r w:rsidRPr="007B1D58">
        <w:rPr>
          <w:rFonts w:ascii="Times New Roman" w:eastAsia="Times New Roman" w:hAnsi="Times New Roman" w:cs="Times New Roman"/>
          <w:sz w:val="24"/>
          <w:szCs w:val="24"/>
        </w:rPr>
        <w:br/>
        <w:t xml:space="preserve">Alsop, S. &amp; </w:t>
      </w:r>
      <w:proofErr w:type="spellStart"/>
      <w:r w:rsidRPr="007B1D58">
        <w:rPr>
          <w:rFonts w:ascii="Times New Roman" w:eastAsia="Times New Roman" w:hAnsi="Times New Roman" w:cs="Times New Roman"/>
          <w:sz w:val="24"/>
          <w:szCs w:val="24"/>
        </w:rPr>
        <w:t>Nesi</w:t>
      </w:r>
      <w:proofErr w:type="spellEnd"/>
      <w:r w:rsidRPr="007B1D58">
        <w:rPr>
          <w:rFonts w:ascii="Times New Roman" w:eastAsia="Times New Roman" w:hAnsi="Times New Roman" w:cs="Times New Roman"/>
          <w:sz w:val="24"/>
          <w:szCs w:val="24"/>
        </w:rPr>
        <w:t>, H. (2015) Introductions in engineering lectures. Proceedings of the 8th International Corpus Linguistics conference (CL2015), Lancaster University, 21- 24 July 2015 pp.19-22 http://ucrel.lancs.ac.uk/cl2015/doc/CL2015-AbstractBook.pdf</w:t>
      </w:r>
      <w:r w:rsidRPr="007B1D58">
        <w:rPr>
          <w:rFonts w:ascii="Times New Roman" w:eastAsia="Times New Roman" w:hAnsi="Times New Roman" w:cs="Times New Roman"/>
          <w:sz w:val="24"/>
          <w:szCs w:val="24"/>
        </w:rPr>
        <w:br/>
        <w:t xml:space="preserve">Alsop, S. &amp; </w:t>
      </w:r>
      <w:proofErr w:type="spellStart"/>
      <w:r w:rsidRPr="007B1D58">
        <w:rPr>
          <w:rFonts w:ascii="Times New Roman" w:eastAsia="Times New Roman" w:hAnsi="Times New Roman" w:cs="Times New Roman"/>
          <w:sz w:val="24"/>
          <w:szCs w:val="24"/>
        </w:rPr>
        <w:t>Nesi</w:t>
      </w:r>
      <w:proofErr w:type="spellEnd"/>
      <w:r w:rsidRPr="007B1D58">
        <w:rPr>
          <w:rFonts w:ascii="Times New Roman" w:eastAsia="Times New Roman" w:hAnsi="Times New Roman" w:cs="Times New Roman"/>
          <w:sz w:val="24"/>
          <w:szCs w:val="24"/>
        </w:rPr>
        <w:t xml:space="preserve">, H. (2014) The pragmatic annotation of a corpus of academic lectures. In N. </w:t>
      </w:r>
      <w:proofErr w:type="spellStart"/>
      <w:r w:rsidRPr="007B1D58">
        <w:rPr>
          <w:rFonts w:ascii="Times New Roman" w:eastAsia="Times New Roman" w:hAnsi="Times New Roman" w:cs="Times New Roman"/>
          <w:sz w:val="24"/>
          <w:szCs w:val="24"/>
        </w:rPr>
        <w:t>Calzolari</w:t>
      </w:r>
      <w:proofErr w:type="spellEnd"/>
      <w:r w:rsidRPr="007B1D58">
        <w:rPr>
          <w:rFonts w:ascii="Times New Roman" w:eastAsia="Times New Roman" w:hAnsi="Times New Roman" w:cs="Times New Roman"/>
          <w:sz w:val="24"/>
          <w:szCs w:val="24"/>
        </w:rPr>
        <w:t xml:space="preserve">, K. Choukri, T. </w:t>
      </w:r>
      <w:proofErr w:type="spellStart"/>
      <w:r w:rsidRPr="007B1D58">
        <w:rPr>
          <w:rFonts w:ascii="Times New Roman" w:eastAsia="Times New Roman" w:hAnsi="Times New Roman" w:cs="Times New Roman"/>
          <w:sz w:val="24"/>
          <w:szCs w:val="24"/>
        </w:rPr>
        <w:t>Declerck</w:t>
      </w:r>
      <w:proofErr w:type="spellEnd"/>
      <w:r w:rsidRPr="007B1D58">
        <w:rPr>
          <w:rFonts w:ascii="Times New Roman" w:eastAsia="Times New Roman" w:hAnsi="Times New Roman" w:cs="Times New Roman"/>
          <w:sz w:val="24"/>
          <w:szCs w:val="24"/>
        </w:rPr>
        <w:t xml:space="preserve">, </w:t>
      </w:r>
      <w:proofErr w:type="spellStart"/>
      <w:r w:rsidRPr="007B1D58">
        <w:rPr>
          <w:rFonts w:ascii="Times New Roman" w:eastAsia="Times New Roman" w:hAnsi="Times New Roman" w:cs="Times New Roman"/>
          <w:sz w:val="24"/>
          <w:szCs w:val="24"/>
        </w:rPr>
        <w:t>H.Loftsson</w:t>
      </w:r>
      <w:proofErr w:type="spellEnd"/>
      <w:r w:rsidRPr="007B1D58">
        <w:rPr>
          <w:rFonts w:ascii="Times New Roman" w:eastAsia="Times New Roman" w:hAnsi="Times New Roman" w:cs="Times New Roman"/>
          <w:sz w:val="24"/>
          <w:szCs w:val="24"/>
        </w:rPr>
        <w:t xml:space="preserve">, B. </w:t>
      </w:r>
      <w:proofErr w:type="spellStart"/>
      <w:r w:rsidRPr="007B1D58">
        <w:rPr>
          <w:rFonts w:ascii="Times New Roman" w:eastAsia="Times New Roman" w:hAnsi="Times New Roman" w:cs="Times New Roman"/>
          <w:sz w:val="24"/>
          <w:szCs w:val="24"/>
        </w:rPr>
        <w:t>Maegaard</w:t>
      </w:r>
      <w:proofErr w:type="spellEnd"/>
      <w:r w:rsidRPr="007B1D58">
        <w:rPr>
          <w:rFonts w:ascii="Times New Roman" w:eastAsia="Times New Roman" w:hAnsi="Times New Roman" w:cs="Times New Roman"/>
          <w:sz w:val="24"/>
          <w:szCs w:val="24"/>
        </w:rPr>
        <w:t xml:space="preserve">, J. </w:t>
      </w:r>
      <w:proofErr w:type="spellStart"/>
      <w:r w:rsidRPr="007B1D58">
        <w:rPr>
          <w:rFonts w:ascii="Times New Roman" w:eastAsia="Times New Roman" w:hAnsi="Times New Roman" w:cs="Times New Roman"/>
          <w:sz w:val="24"/>
          <w:szCs w:val="24"/>
        </w:rPr>
        <w:t>Mariani</w:t>
      </w:r>
      <w:proofErr w:type="spellEnd"/>
      <w:r w:rsidRPr="007B1D58">
        <w:rPr>
          <w:rFonts w:ascii="Times New Roman" w:eastAsia="Times New Roman" w:hAnsi="Times New Roman" w:cs="Times New Roman"/>
          <w:sz w:val="24"/>
          <w:szCs w:val="24"/>
        </w:rPr>
        <w:t xml:space="preserve">, A. Moreno, J. </w:t>
      </w:r>
      <w:proofErr w:type="spellStart"/>
      <w:r w:rsidRPr="007B1D58">
        <w:rPr>
          <w:rFonts w:ascii="Times New Roman" w:eastAsia="Times New Roman" w:hAnsi="Times New Roman" w:cs="Times New Roman"/>
          <w:sz w:val="24"/>
          <w:szCs w:val="24"/>
        </w:rPr>
        <w:t>Odijk</w:t>
      </w:r>
      <w:proofErr w:type="spellEnd"/>
      <w:r w:rsidRPr="007B1D58">
        <w:rPr>
          <w:rFonts w:ascii="Times New Roman" w:eastAsia="Times New Roman" w:hAnsi="Times New Roman" w:cs="Times New Roman"/>
          <w:sz w:val="24"/>
          <w:szCs w:val="24"/>
        </w:rPr>
        <w:t xml:space="preserve"> &amp; S. </w:t>
      </w:r>
      <w:proofErr w:type="spellStart"/>
      <w:r w:rsidRPr="007B1D58">
        <w:rPr>
          <w:rFonts w:ascii="Times New Roman" w:eastAsia="Times New Roman" w:hAnsi="Times New Roman" w:cs="Times New Roman"/>
          <w:sz w:val="24"/>
          <w:szCs w:val="24"/>
        </w:rPr>
        <w:t>Piperidis</w:t>
      </w:r>
      <w:proofErr w:type="spellEnd"/>
      <w:r w:rsidRPr="007B1D58">
        <w:rPr>
          <w:rFonts w:ascii="Times New Roman" w:eastAsia="Times New Roman" w:hAnsi="Times New Roman" w:cs="Times New Roman"/>
          <w:sz w:val="24"/>
          <w:szCs w:val="24"/>
        </w:rPr>
        <w:t xml:space="preserve"> (eds) Proceedings of LREC 2014, Ninth International Conference on Language Resources and </w:t>
      </w:r>
      <w:proofErr w:type="spellStart"/>
      <w:r w:rsidRPr="007B1D58">
        <w:rPr>
          <w:rFonts w:ascii="Times New Roman" w:eastAsia="Times New Roman" w:hAnsi="Times New Roman" w:cs="Times New Roman"/>
          <w:sz w:val="24"/>
          <w:szCs w:val="24"/>
        </w:rPr>
        <w:t>Evaluation.,May</w:t>
      </w:r>
      <w:proofErr w:type="spellEnd"/>
      <w:r w:rsidRPr="007B1D58">
        <w:rPr>
          <w:rFonts w:ascii="Times New Roman" w:eastAsia="Times New Roman" w:hAnsi="Times New Roman" w:cs="Times New Roman"/>
          <w:sz w:val="24"/>
          <w:szCs w:val="24"/>
        </w:rPr>
        <w:t xml:space="preserve"> 26-31 2014, Reykjavik, Iceland 1560-1563 http://www.lrec-conf.org/proceedings/lrec2014/index.html</w:t>
      </w:r>
      <w:r w:rsidRPr="007B1D58">
        <w:rPr>
          <w:rFonts w:ascii="Times New Roman" w:eastAsia="Times New Roman" w:hAnsi="Times New Roman" w:cs="Times New Roman"/>
          <w:sz w:val="24"/>
          <w:szCs w:val="24"/>
        </w:rPr>
        <w:br/>
        <w:t xml:space="preserve">Alsop, S. &amp; </w:t>
      </w:r>
      <w:proofErr w:type="spellStart"/>
      <w:r w:rsidRPr="007B1D58">
        <w:rPr>
          <w:rFonts w:ascii="Times New Roman" w:eastAsia="Times New Roman" w:hAnsi="Times New Roman" w:cs="Times New Roman"/>
          <w:sz w:val="24"/>
          <w:szCs w:val="24"/>
        </w:rPr>
        <w:t>Nesi</w:t>
      </w:r>
      <w:proofErr w:type="spellEnd"/>
      <w:r w:rsidRPr="007B1D58">
        <w:rPr>
          <w:rFonts w:ascii="Times New Roman" w:eastAsia="Times New Roman" w:hAnsi="Times New Roman" w:cs="Times New Roman"/>
          <w:sz w:val="24"/>
          <w:szCs w:val="24"/>
        </w:rPr>
        <w:t xml:space="preserve">, H. (2013) The </w:t>
      </w:r>
      <w:proofErr w:type="spellStart"/>
      <w:r w:rsidRPr="007B1D58">
        <w:rPr>
          <w:rFonts w:ascii="Times New Roman" w:eastAsia="Times New Roman" w:hAnsi="Times New Roman" w:cs="Times New Roman"/>
          <w:sz w:val="24"/>
          <w:szCs w:val="24"/>
        </w:rPr>
        <w:t>summarising</w:t>
      </w:r>
      <w:proofErr w:type="spellEnd"/>
      <w:r w:rsidRPr="007B1D58">
        <w:rPr>
          <w:rFonts w:ascii="Times New Roman" w:eastAsia="Times New Roman" w:hAnsi="Times New Roman" w:cs="Times New Roman"/>
          <w:sz w:val="24"/>
          <w:szCs w:val="24"/>
        </w:rPr>
        <w:t xml:space="preserve"> function of university Engineering lectures: a cross-cultural perspective. In Archibald, A.N. (ed) Multilingual Theory and Practice in Applied Linguistics: Proceedings of the 45th Annual Meeting of the British Association for Applied Linguistics. University of Southampton, 6-8 September 2012. pp.11-14 https://www.baal.org.uk/wp-content/uploads/2016/10/proceedings_2012.pdf</w:t>
      </w:r>
      <w:r w:rsidRPr="007B1D58">
        <w:rPr>
          <w:rFonts w:ascii="Times New Roman" w:eastAsia="Times New Roman" w:hAnsi="Times New Roman" w:cs="Times New Roman"/>
          <w:sz w:val="24"/>
          <w:szCs w:val="24"/>
        </w:rPr>
        <w:br/>
      </w:r>
      <w:r w:rsidR="00716297" w:rsidRPr="000268C2">
        <w:rPr>
          <w:rFonts w:ascii="Times New Roman" w:eastAsia="Times New Roman" w:hAnsi="Times New Roman" w:cs="Times New Roman"/>
          <w:b/>
          <w:sz w:val="24"/>
          <w:szCs w:val="24"/>
        </w:rPr>
        <w:lastRenderedPageBreak/>
        <w:t>Authors’ response:</w:t>
      </w:r>
      <w:r w:rsidR="00716297">
        <w:rPr>
          <w:rFonts w:ascii="Times New Roman" w:eastAsia="Times New Roman" w:hAnsi="Times New Roman" w:cs="Times New Roman"/>
          <w:b/>
          <w:sz w:val="24"/>
          <w:szCs w:val="24"/>
        </w:rPr>
        <w:t xml:space="preserve"> As for</w:t>
      </w:r>
      <w:r w:rsidR="00716297" w:rsidRPr="000268C2">
        <w:rPr>
          <w:rFonts w:ascii="Times New Roman" w:eastAsia="Times New Roman" w:hAnsi="Times New Roman" w:cs="Times New Roman"/>
          <w:b/>
          <w:sz w:val="24"/>
          <w:szCs w:val="24"/>
        </w:rPr>
        <w:t xml:space="preserve"> </w:t>
      </w:r>
      <w:r w:rsidR="00716297" w:rsidRPr="00976BF1">
        <w:rPr>
          <w:rFonts w:ascii="Times New Roman" w:eastAsia="Times New Roman" w:hAnsi="Times New Roman" w:cs="Times New Roman"/>
          <w:b/>
          <w:bCs/>
          <w:sz w:val="24"/>
          <w:szCs w:val="24"/>
        </w:rPr>
        <w:t>references to future lectures</w:t>
      </w:r>
      <w:r w:rsidR="00716297">
        <w:rPr>
          <w:rFonts w:ascii="Times New Roman" w:eastAsia="Times New Roman" w:hAnsi="Times New Roman" w:cs="Times New Roman"/>
          <w:b/>
          <w:bCs/>
          <w:sz w:val="24"/>
          <w:szCs w:val="24"/>
        </w:rPr>
        <w:t>,</w:t>
      </w:r>
      <w:r w:rsidR="00716297" w:rsidRPr="000268C2">
        <w:rPr>
          <w:rFonts w:ascii="Times New Roman" w:eastAsia="Times New Roman" w:hAnsi="Times New Roman" w:cs="Times New Roman"/>
          <w:b/>
          <w:sz w:val="24"/>
          <w:szCs w:val="24"/>
        </w:rPr>
        <w:t xml:space="preserve"> Alsop &amp; </w:t>
      </w:r>
      <w:proofErr w:type="spellStart"/>
      <w:r w:rsidR="00716297" w:rsidRPr="000268C2">
        <w:rPr>
          <w:rFonts w:ascii="Times New Roman" w:eastAsia="Times New Roman" w:hAnsi="Times New Roman" w:cs="Times New Roman"/>
          <w:b/>
          <w:sz w:val="24"/>
          <w:szCs w:val="24"/>
        </w:rPr>
        <w:t>Nesi</w:t>
      </w:r>
      <w:proofErr w:type="spellEnd"/>
      <w:r w:rsidR="00716297" w:rsidRPr="000268C2">
        <w:rPr>
          <w:rFonts w:ascii="Times New Roman" w:eastAsia="Times New Roman" w:hAnsi="Times New Roman" w:cs="Times New Roman"/>
          <w:b/>
          <w:sz w:val="24"/>
          <w:szCs w:val="24"/>
        </w:rPr>
        <w:t xml:space="preserve"> (2013, 2014 and 2015) were </w:t>
      </w:r>
      <w:r w:rsidR="00716297">
        <w:rPr>
          <w:rFonts w:ascii="Times New Roman" w:eastAsia="Times New Roman" w:hAnsi="Times New Roman" w:cs="Times New Roman"/>
          <w:b/>
          <w:sz w:val="24"/>
          <w:szCs w:val="24"/>
        </w:rPr>
        <w:t xml:space="preserve">also </w:t>
      </w:r>
      <w:r w:rsidR="00716297" w:rsidRPr="000268C2">
        <w:rPr>
          <w:rFonts w:ascii="Times New Roman" w:eastAsia="Times New Roman" w:hAnsi="Times New Roman" w:cs="Times New Roman"/>
          <w:b/>
          <w:sz w:val="24"/>
          <w:szCs w:val="24"/>
        </w:rPr>
        <w:t>added (p. 19</w:t>
      </w:r>
      <w:r w:rsidR="00716297">
        <w:rPr>
          <w:rFonts w:ascii="Times New Roman" w:eastAsia="Times New Roman" w:hAnsi="Times New Roman" w:cs="Times New Roman"/>
          <w:b/>
          <w:sz w:val="24"/>
          <w:szCs w:val="24"/>
        </w:rPr>
        <w:t xml:space="preserve"> and p. 23-24</w:t>
      </w:r>
      <w:r w:rsidR="00716297" w:rsidRPr="000268C2">
        <w:rPr>
          <w:rFonts w:ascii="Times New Roman" w:eastAsia="Times New Roman" w:hAnsi="Times New Roman" w:cs="Times New Roman"/>
          <w:b/>
          <w:sz w:val="24"/>
          <w:szCs w:val="24"/>
        </w:rPr>
        <w:t>)</w:t>
      </w:r>
      <w:r w:rsidR="00716297">
        <w:rPr>
          <w:rFonts w:ascii="Times New Roman" w:eastAsia="Times New Roman" w:hAnsi="Times New Roman" w:cs="Times New Roman"/>
          <w:b/>
          <w:sz w:val="24"/>
          <w:szCs w:val="24"/>
        </w:rPr>
        <w:t>.</w:t>
      </w:r>
      <w:r w:rsidR="00716297" w:rsidRPr="000268C2">
        <w:rPr>
          <w:rFonts w:ascii="Times New Roman" w:eastAsia="Times New Roman" w:hAnsi="Times New Roman" w:cs="Times New Roman"/>
          <w:b/>
          <w:sz w:val="24"/>
          <w:szCs w:val="24"/>
        </w:rPr>
        <w:br/>
      </w:r>
      <w:r w:rsidRPr="007B1D58">
        <w:rPr>
          <w:rFonts w:ascii="Times New Roman" w:eastAsia="Times New Roman" w:hAnsi="Times New Roman" w:cs="Times New Roman"/>
          <w:sz w:val="24"/>
          <w:szCs w:val="24"/>
        </w:rPr>
        <w:br/>
        <w:t>Corrections</w:t>
      </w:r>
      <w:r w:rsidRPr="007B1D58">
        <w:rPr>
          <w:rFonts w:ascii="Times New Roman" w:eastAsia="Times New Roman" w:hAnsi="Times New Roman" w:cs="Times New Roman"/>
          <w:sz w:val="24"/>
          <w:szCs w:val="24"/>
        </w:rPr>
        <w:br/>
        <w:t>Page 3</w:t>
      </w:r>
      <w:r w:rsidRPr="007B1D58">
        <w:rPr>
          <w:rFonts w:ascii="Times New Roman" w:eastAsia="Times New Roman" w:hAnsi="Times New Roman" w:cs="Times New Roman"/>
          <w:sz w:val="24"/>
          <w:szCs w:val="24"/>
        </w:rPr>
        <w:br/>
        <w:t>“Four genre analysis” should be “analyses”</w:t>
      </w:r>
      <w:r w:rsidRPr="007B1D58">
        <w:rPr>
          <w:rFonts w:ascii="Times New Roman" w:eastAsia="Times New Roman" w:hAnsi="Times New Roman" w:cs="Times New Roman"/>
          <w:sz w:val="24"/>
          <w:szCs w:val="24"/>
        </w:rPr>
        <w:br/>
      </w:r>
      <w:r w:rsidR="009E2105">
        <w:rPr>
          <w:rFonts w:ascii="Times New Roman" w:eastAsia="Times New Roman" w:hAnsi="Times New Roman" w:cs="Times New Roman"/>
          <w:b/>
          <w:sz w:val="24"/>
          <w:szCs w:val="24"/>
        </w:rPr>
        <w:t xml:space="preserve">Authors’ </w:t>
      </w:r>
      <w:r w:rsidR="009E2105">
        <w:rPr>
          <w:rFonts w:ascii="Times New Roman" w:eastAsia="Times New Roman" w:hAnsi="Times New Roman" w:cs="Times New Roman"/>
          <w:b/>
          <w:bCs/>
          <w:sz w:val="24"/>
          <w:szCs w:val="24"/>
        </w:rPr>
        <w:t xml:space="preserve">response: </w:t>
      </w:r>
      <w:r w:rsidR="001B7CB9" w:rsidRPr="00EA654E">
        <w:rPr>
          <w:rFonts w:ascii="Times New Roman" w:eastAsia="Times New Roman" w:hAnsi="Times New Roman" w:cs="Times New Roman"/>
          <w:b/>
          <w:bCs/>
          <w:sz w:val="24"/>
          <w:szCs w:val="24"/>
        </w:rPr>
        <w:t>The suggestion was adopted</w:t>
      </w:r>
      <w:r w:rsidR="001B7CB9">
        <w:rPr>
          <w:rFonts w:ascii="Times New Roman" w:eastAsia="Times New Roman" w:hAnsi="Times New Roman" w:cs="Times New Roman"/>
          <w:b/>
          <w:bCs/>
          <w:sz w:val="24"/>
          <w:szCs w:val="24"/>
        </w:rPr>
        <w:t xml:space="preserve"> (p. </w:t>
      </w:r>
      <w:r w:rsidR="001E58EA">
        <w:rPr>
          <w:rFonts w:ascii="Times New Roman" w:eastAsia="Times New Roman" w:hAnsi="Times New Roman" w:cs="Times New Roman"/>
          <w:b/>
          <w:bCs/>
          <w:sz w:val="24"/>
          <w:szCs w:val="24"/>
        </w:rPr>
        <w:t>2</w:t>
      </w:r>
      <w:r w:rsidR="001B7CB9">
        <w:rPr>
          <w:rFonts w:ascii="Times New Roman" w:eastAsia="Times New Roman" w:hAnsi="Times New Roman" w:cs="Times New Roman"/>
          <w:b/>
          <w:bCs/>
          <w:sz w:val="24"/>
          <w:szCs w:val="24"/>
        </w:rPr>
        <w:t>).</w:t>
      </w:r>
      <w:r w:rsidR="001B7CB9" w:rsidRPr="00EA654E">
        <w:rPr>
          <w:rFonts w:ascii="Times New Roman" w:eastAsia="Times New Roman" w:hAnsi="Times New Roman" w:cs="Times New Roman"/>
          <w:b/>
          <w:bCs/>
          <w:sz w:val="24"/>
          <w:szCs w:val="24"/>
        </w:rPr>
        <w:br/>
      </w:r>
    </w:p>
    <w:p w14:paraId="78863026" w14:textId="1E76B323" w:rsidR="00EA654E" w:rsidRDefault="007D6786">
      <w:pPr>
        <w:rPr>
          <w:rFonts w:ascii="Times New Roman" w:eastAsia="Times New Roman" w:hAnsi="Times New Roman" w:cs="Times New Roman"/>
          <w:sz w:val="24"/>
          <w:szCs w:val="24"/>
        </w:rPr>
      </w:pPr>
      <w:r w:rsidRPr="007B1D58">
        <w:rPr>
          <w:rFonts w:ascii="Times New Roman" w:eastAsia="Times New Roman" w:hAnsi="Times New Roman" w:cs="Times New Roman"/>
          <w:sz w:val="24"/>
          <w:szCs w:val="24"/>
        </w:rPr>
        <w:t>Page 4</w:t>
      </w:r>
      <w:r w:rsidRPr="007B1D58">
        <w:rPr>
          <w:rFonts w:ascii="Times New Roman" w:eastAsia="Times New Roman" w:hAnsi="Times New Roman" w:cs="Times New Roman"/>
          <w:sz w:val="24"/>
          <w:szCs w:val="24"/>
        </w:rPr>
        <w:br/>
        <w:t>“</w:t>
      </w:r>
      <w:proofErr w:type="spellStart"/>
      <w:r w:rsidRPr="007B1D58">
        <w:rPr>
          <w:rFonts w:ascii="Times New Roman" w:eastAsia="Times New Roman" w:hAnsi="Times New Roman" w:cs="Times New Roman"/>
          <w:sz w:val="24"/>
          <w:szCs w:val="24"/>
        </w:rPr>
        <w:t>Swalesean</w:t>
      </w:r>
      <w:proofErr w:type="spellEnd"/>
      <w:r w:rsidRPr="007B1D58">
        <w:rPr>
          <w:rFonts w:ascii="Times New Roman" w:eastAsia="Times New Roman" w:hAnsi="Times New Roman" w:cs="Times New Roman"/>
          <w:sz w:val="24"/>
          <w:szCs w:val="24"/>
        </w:rPr>
        <w:t xml:space="preserve"> model / approach” Should be “The </w:t>
      </w:r>
      <w:proofErr w:type="spellStart"/>
      <w:r w:rsidRPr="007B1D58">
        <w:rPr>
          <w:rFonts w:ascii="Times New Roman" w:eastAsia="Times New Roman" w:hAnsi="Times New Roman" w:cs="Times New Roman"/>
          <w:sz w:val="24"/>
          <w:szCs w:val="24"/>
        </w:rPr>
        <w:t>Swalesean</w:t>
      </w:r>
      <w:proofErr w:type="spellEnd"/>
      <w:r w:rsidRPr="007B1D58">
        <w:rPr>
          <w:rFonts w:ascii="Times New Roman" w:eastAsia="Times New Roman" w:hAnsi="Times New Roman" w:cs="Times New Roman"/>
          <w:sz w:val="24"/>
          <w:szCs w:val="24"/>
        </w:rPr>
        <w:t xml:space="preserve"> model / approach”</w:t>
      </w:r>
      <w:r w:rsidRPr="007B1D58">
        <w:rPr>
          <w:rFonts w:ascii="Times New Roman" w:eastAsia="Times New Roman" w:hAnsi="Times New Roman" w:cs="Times New Roman"/>
          <w:sz w:val="24"/>
          <w:szCs w:val="24"/>
        </w:rPr>
        <w:br/>
        <w:t>“</w:t>
      </w:r>
      <w:proofErr w:type="spellStart"/>
      <w:r w:rsidRPr="007B1D58">
        <w:rPr>
          <w:rFonts w:ascii="Times New Roman" w:eastAsia="Times New Roman" w:hAnsi="Times New Roman" w:cs="Times New Roman"/>
          <w:sz w:val="24"/>
          <w:szCs w:val="24"/>
        </w:rPr>
        <w:t>Swalesean</w:t>
      </w:r>
      <w:proofErr w:type="spellEnd"/>
      <w:r w:rsidRPr="007B1D58">
        <w:rPr>
          <w:rFonts w:ascii="Times New Roman" w:eastAsia="Times New Roman" w:hAnsi="Times New Roman" w:cs="Times New Roman"/>
          <w:sz w:val="24"/>
          <w:szCs w:val="24"/>
        </w:rPr>
        <w:t xml:space="preserve"> approach was less applied…” should be “the </w:t>
      </w:r>
      <w:proofErr w:type="spellStart"/>
      <w:r w:rsidRPr="007B1D58">
        <w:rPr>
          <w:rFonts w:ascii="Times New Roman" w:eastAsia="Times New Roman" w:hAnsi="Times New Roman" w:cs="Times New Roman"/>
          <w:sz w:val="24"/>
          <w:szCs w:val="24"/>
        </w:rPr>
        <w:t>Swalesean</w:t>
      </w:r>
      <w:proofErr w:type="spellEnd"/>
      <w:r w:rsidRPr="007B1D58">
        <w:rPr>
          <w:rFonts w:ascii="Times New Roman" w:eastAsia="Times New Roman" w:hAnsi="Times New Roman" w:cs="Times New Roman"/>
          <w:sz w:val="24"/>
          <w:szCs w:val="24"/>
        </w:rPr>
        <w:t xml:space="preserve"> approach has been applied less frequently …”</w:t>
      </w:r>
      <w:r w:rsidRPr="007B1D58">
        <w:rPr>
          <w:rFonts w:ascii="Times New Roman" w:eastAsia="Times New Roman" w:hAnsi="Times New Roman" w:cs="Times New Roman"/>
          <w:sz w:val="24"/>
          <w:szCs w:val="24"/>
        </w:rPr>
        <w:br/>
        <w:t>“However, these studies show that rhetorical move analysis has proved to be a successful framework” should be “However, these studies show that rhetorical move analysis is a successful framework”</w:t>
      </w:r>
    </w:p>
    <w:p w14:paraId="408EBF56" w14:textId="77777777" w:rsidR="002E48EE" w:rsidRDefault="009E2105">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 xml:space="preserve">response: </w:t>
      </w:r>
      <w:r w:rsidR="00EA654E" w:rsidRPr="00EA654E">
        <w:rPr>
          <w:rFonts w:ascii="Times New Roman" w:eastAsia="Times New Roman" w:hAnsi="Times New Roman" w:cs="Times New Roman"/>
          <w:b/>
          <w:bCs/>
          <w:sz w:val="24"/>
          <w:szCs w:val="24"/>
        </w:rPr>
        <w:t>The suggestion was adopted</w:t>
      </w:r>
      <w:r w:rsidR="007F681A">
        <w:rPr>
          <w:rFonts w:ascii="Times New Roman" w:eastAsia="Times New Roman" w:hAnsi="Times New Roman" w:cs="Times New Roman"/>
          <w:b/>
          <w:bCs/>
          <w:sz w:val="24"/>
          <w:szCs w:val="24"/>
        </w:rPr>
        <w:t xml:space="preserve"> (p. </w:t>
      </w:r>
      <w:r w:rsidR="002E48EE">
        <w:rPr>
          <w:rFonts w:ascii="Times New Roman" w:eastAsia="Times New Roman" w:hAnsi="Times New Roman" w:cs="Times New Roman"/>
          <w:b/>
          <w:bCs/>
          <w:sz w:val="24"/>
          <w:szCs w:val="24"/>
        </w:rPr>
        <w:t>4</w:t>
      </w:r>
      <w:r w:rsidR="007F681A">
        <w:rPr>
          <w:rFonts w:ascii="Times New Roman" w:eastAsia="Times New Roman" w:hAnsi="Times New Roman" w:cs="Times New Roman"/>
          <w:b/>
          <w:bCs/>
          <w:sz w:val="24"/>
          <w:szCs w:val="24"/>
        </w:rPr>
        <w:t>)</w:t>
      </w:r>
      <w:r w:rsidR="00064A7C">
        <w:rPr>
          <w:rFonts w:ascii="Times New Roman" w:eastAsia="Times New Roman" w:hAnsi="Times New Roman" w:cs="Times New Roman"/>
          <w:b/>
          <w:bCs/>
          <w:sz w:val="24"/>
          <w:szCs w:val="24"/>
        </w:rPr>
        <w:t>.</w:t>
      </w:r>
    </w:p>
    <w:p w14:paraId="7560134F" w14:textId="38E19144" w:rsidR="008208D0" w:rsidRDefault="007D6786">
      <w:pPr>
        <w:rPr>
          <w:rFonts w:ascii="Times New Roman" w:eastAsia="Times New Roman" w:hAnsi="Times New Roman" w:cs="Times New Roman"/>
          <w:sz w:val="24"/>
          <w:szCs w:val="24"/>
        </w:rPr>
      </w:pPr>
      <w:r w:rsidRPr="00EA654E">
        <w:rPr>
          <w:rFonts w:ascii="Times New Roman" w:eastAsia="Times New Roman" w:hAnsi="Times New Roman" w:cs="Times New Roman"/>
          <w:b/>
          <w:bCs/>
          <w:sz w:val="24"/>
          <w:szCs w:val="24"/>
        </w:rPr>
        <w:br/>
      </w:r>
      <w:r w:rsidRPr="007B1D58">
        <w:rPr>
          <w:rFonts w:ascii="Times New Roman" w:eastAsia="Times New Roman" w:hAnsi="Times New Roman" w:cs="Times New Roman"/>
          <w:sz w:val="24"/>
          <w:szCs w:val="24"/>
        </w:rPr>
        <w:t>Page 5</w:t>
      </w:r>
      <w:r w:rsidRPr="007B1D58">
        <w:rPr>
          <w:rFonts w:ascii="Times New Roman" w:eastAsia="Times New Roman" w:hAnsi="Times New Roman" w:cs="Times New Roman"/>
          <w:sz w:val="24"/>
          <w:szCs w:val="24"/>
        </w:rPr>
        <w:br/>
        <w:t>“it is very significant to get familiarized with the lecture introductions organization and its purpose”. Reword as “it is very important for them to become familiar with the organization and purpose of lecture introductions”.</w:t>
      </w:r>
    </w:p>
    <w:p w14:paraId="13C9ACA4" w14:textId="10532887" w:rsidR="00267CB8" w:rsidRDefault="009E2105">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 xml:space="preserve">response: </w:t>
      </w:r>
      <w:r w:rsidR="00F332CC">
        <w:rPr>
          <w:rFonts w:ascii="Times New Roman" w:eastAsia="Times New Roman" w:hAnsi="Times New Roman" w:cs="Times New Roman"/>
          <w:b/>
          <w:bCs/>
          <w:sz w:val="24"/>
          <w:szCs w:val="24"/>
        </w:rPr>
        <w:t xml:space="preserve"> </w:t>
      </w:r>
      <w:r w:rsidR="008208D0" w:rsidRPr="00EA654E">
        <w:rPr>
          <w:rFonts w:ascii="Times New Roman" w:eastAsia="Times New Roman" w:hAnsi="Times New Roman" w:cs="Times New Roman"/>
          <w:b/>
          <w:bCs/>
          <w:sz w:val="24"/>
          <w:szCs w:val="24"/>
        </w:rPr>
        <w:t>The suggestion was adopted</w:t>
      </w:r>
      <w:r w:rsidR="008208D0">
        <w:rPr>
          <w:rFonts w:ascii="Times New Roman" w:eastAsia="Times New Roman" w:hAnsi="Times New Roman" w:cs="Times New Roman"/>
          <w:b/>
          <w:bCs/>
          <w:sz w:val="24"/>
          <w:szCs w:val="24"/>
        </w:rPr>
        <w:t xml:space="preserve"> (p. </w:t>
      </w:r>
      <w:r w:rsidR="00984C84">
        <w:rPr>
          <w:rFonts w:ascii="Times New Roman" w:eastAsia="Times New Roman" w:hAnsi="Times New Roman" w:cs="Times New Roman"/>
          <w:b/>
          <w:bCs/>
          <w:sz w:val="24"/>
          <w:szCs w:val="24"/>
        </w:rPr>
        <w:t>5</w:t>
      </w:r>
      <w:r w:rsidR="008208D0">
        <w:rPr>
          <w:rFonts w:ascii="Times New Roman" w:eastAsia="Times New Roman" w:hAnsi="Times New Roman" w:cs="Times New Roman"/>
          <w:b/>
          <w:bCs/>
          <w:sz w:val="24"/>
          <w:szCs w:val="24"/>
        </w:rPr>
        <w:t>).</w:t>
      </w:r>
    </w:p>
    <w:p w14:paraId="2AE61729" w14:textId="004C8CFE" w:rsidR="008208D0" w:rsidRDefault="008208D0">
      <w:pPr>
        <w:rPr>
          <w:rFonts w:ascii="Times New Roman" w:eastAsia="Times New Roman" w:hAnsi="Times New Roman" w:cs="Times New Roman"/>
          <w:sz w:val="24"/>
          <w:szCs w:val="24"/>
        </w:rPr>
      </w:pPr>
      <w:r w:rsidRPr="00EA654E">
        <w:rPr>
          <w:rFonts w:ascii="Times New Roman" w:eastAsia="Times New Roman" w:hAnsi="Times New Roman" w:cs="Times New Roman"/>
          <w:b/>
          <w:bCs/>
          <w:sz w:val="24"/>
          <w:szCs w:val="24"/>
        </w:rPr>
        <w:br/>
      </w:r>
      <w:r w:rsidR="007D6786" w:rsidRPr="007B1D58">
        <w:rPr>
          <w:rFonts w:ascii="Times New Roman" w:eastAsia="Times New Roman" w:hAnsi="Times New Roman" w:cs="Times New Roman"/>
          <w:sz w:val="24"/>
          <w:szCs w:val="24"/>
        </w:rPr>
        <w:t>Page 6</w:t>
      </w:r>
      <w:r w:rsidR="007D6786" w:rsidRPr="007B1D58">
        <w:rPr>
          <w:rFonts w:ascii="Times New Roman" w:eastAsia="Times New Roman" w:hAnsi="Times New Roman" w:cs="Times New Roman"/>
          <w:sz w:val="24"/>
          <w:szCs w:val="24"/>
        </w:rPr>
        <w:br/>
        <w:t xml:space="preserve">“The content orientation comprises Thompson’s both functions” – reword as “The content orientation </w:t>
      </w:r>
      <w:bookmarkStart w:id="0" w:name="_Hlk41760532"/>
      <w:r w:rsidR="007D6786" w:rsidRPr="007B1D58">
        <w:rPr>
          <w:rFonts w:ascii="Times New Roman" w:eastAsia="Times New Roman" w:hAnsi="Times New Roman" w:cs="Times New Roman"/>
          <w:sz w:val="24"/>
          <w:szCs w:val="24"/>
        </w:rPr>
        <w:t xml:space="preserve">realizes </w:t>
      </w:r>
      <w:bookmarkEnd w:id="0"/>
      <w:r w:rsidR="007D6786" w:rsidRPr="007B1D58">
        <w:rPr>
          <w:rFonts w:ascii="Times New Roman" w:eastAsia="Times New Roman" w:hAnsi="Times New Roman" w:cs="Times New Roman"/>
          <w:sz w:val="24"/>
          <w:szCs w:val="24"/>
        </w:rPr>
        <w:t>Thompson’s two functions”</w:t>
      </w:r>
    </w:p>
    <w:p w14:paraId="76CF8A8D" w14:textId="77777777" w:rsidR="00646037" w:rsidRDefault="009E2105" w:rsidP="006460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 xml:space="preserve">response: </w:t>
      </w:r>
      <w:r w:rsidR="008208D0" w:rsidRPr="00EA654E">
        <w:rPr>
          <w:rFonts w:ascii="Times New Roman" w:eastAsia="Times New Roman" w:hAnsi="Times New Roman" w:cs="Times New Roman"/>
          <w:b/>
          <w:bCs/>
          <w:sz w:val="24"/>
          <w:szCs w:val="24"/>
        </w:rPr>
        <w:t>The suggestion was adopted</w:t>
      </w:r>
      <w:r w:rsidR="008208D0">
        <w:rPr>
          <w:rFonts w:ascii="Times New Roman" w:eastAsia="Times New Roman" w:hAnsi="Times New Roman" w:cs="Times New Roman"/>
          <w:b/>
          <w:bCs/>
          <w:sz w:val="24"/>
          <w:szCs w:val="24"/>
        </w:rPr>
        <w:t xml:space="preserve"> (p. </w:t>
      </w:r>
      <w:r w:rsidR="00670AE1">
        <w:rPr>
          <w:rFonts w:ascii="Times New Roman" w:eastAsia="Times New Roman" w:hAnsi="Times New Roman" w:cs="Times New Roman"/>
          <w:b/>
          <w:bCs/>
          <w:sz w:val="24"/>
          <w:szCs w:val="24"/>
        </w:rPr>
        <w:t>6</w:t>
      </w:r>
      <w:r w:rsidR="008208D0">
        <w:rPr>
          <w:rFonts w:ascii="Times New Roman" w:eastAsia="Times New Roman" w:hAnsi="Times New Roman" w:cs="Times New Roman"/>
          <w:b/>
          <w:bCs/>
          <w:sz w:val="24"/>
          <w:szCs w:val="24"/>
        </w:rPr>
        <w:t>).</w:t>
      </w:r>
      <w:r w:rsidR="008208D0" w:rsidRPr="00EA654E">
        <w:rPr>
          <w:rFonts w:ascii="Times New Roman" w:eastAsia="Times New Roman" w:hAnsi="Times New Roman" w:cs="Times New Roman"/>
          <w:b/>
          <w:bCs/>
          <w:sz w:val="24"/>
          <w:szCs w:val="24"/>
        </w:rPr>
        <w:br/>
      </w:r>
      <w:r w:rsidR="007D6786" w:rsidRPr="007B1D58">
        <w:rPr>
          <w:rFonts w:ascii="Times New Roman" w:eastAsia="Times New Roman" w:hAnsi="Times New Roman" w:cs="Times New Roman"/>
          <w:sz w:val="24"/>
          <w:szCs w:val="24"/>
        </w:rPr>
        <w:br/>
        <w:t>Page 18</w:t>
      </w:r>
      <w:r w:rsidR="007D6786" w:rsidRPr="007B1D58">
        <w:rPr>
          <w:rFonts w:ascii="Times New Roman" w:eastAsia="Times New Roman" w:hAnsi="Times New Roman" w:cs="Times New Roman"/>
          <w:sz w:val="24"/>
          <w:szCs w:val="24"/>
        </w:rPr>
        <w:br/>
        <w:t>“which almost always present (98%)” should be “which is almost always present (98%)”</w:t>
      </w:r>
      <w:r w:rsidR="007D6786" w:rsidRPr="007B1D58">
        <w:rPr>
          <w:rFonts w:ascii="Times New Roman" w:eastAsia="Times New Roman" w:hAnsi="Times New Roman" w:cs="Times New Roman"/>
          <w:sz w:val="24"/>
          <w:szCs w:val="24"/>
        </w:rPr>
        <w:br/>
        <w:t>“This is usually straightforward to recognized by a researcher familiarized with the previously established models”. Reword as “This is usually easily recognized by a researcher who is familiar with the previously established models”.</w:t>
      </w:r>
      <w:r w:rsidR="007D6786" w:rsidRPr="007B1D58">
        <w:rPr>
          <w:rFonts w:ascii="Times New Roman" w:eastAsia="Times New Roman" w:hAnsi="Times New Roman" w:cs="Times New Roman"/>
          <w:sz w:val="24"/>
          <w:szCs w:val="24"/>
        </w:rPr>
        <w:br/>
      </w:r>
    </w:p>
    <w:p w14:paraId="0E9570C5" w14:textId="6C28DDBD" w:rsidR="00004439" w:rsidRDefault="009E2105" w:rsidP="0062316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 xml:space="preserve">response: </w:t>
      </w:r>
      <w:r w:rsidR="00946655">
        <w:rPr>
          <w:rFonts w:ascii="Times New Roman" w:eastAsia="Times New Roman" w:hAnsi="Times New Roman" w:cs="Times New Roman"/>
          <w:b/>
          <w:bCs/>
          <w:sz w:val="24"/>
          <w:szCs w:val="24"/>
        </w:rPr>
        <w:t>The constructions were c</w:t>
      </w:r>
      <w:r w:rsidR="0062316D">
        <w:rPr>
          <w:rFonts w:ascii="Times New Roman" w:eastAsia="Times New Roman" w:hAnsi="Times New Roman" w:cs="Times New Roman"/>
          <w:b/>
          <w:bCs/>
          <w:sz w:val="24"/>
          <w:szCs w:val="24"/>
        </w:rPr>
        <w:t>orrected</w:t>
      </w:r>
      <w:r w:rsidR="0048507A">
        <w:rPr>
          <w:rFonts w:ascii="Times New Roman" w:eastAsia="Times New Roman" w:hAnsi="Times New Roman" w:cs="Times New Roman"/>
          <w:b/>
          <w:bCs/>
          <w:sz w:val="24"/>
          <w:szCs w:val="24"/>
        </w:rPr>
        <w:t xml:space="preserve"> (p. 22</w:t>
      </w:r>
      <w:r w:rsidR="00362A1F">
        <w:rPr>
          <w:rFonts w:ascii="Times New Roman" w:eastAsia="Times New Roman" w:hAnsi="Times New Roman" w:cs="Times New Roman"/>
          <w:b/>
          <w:bCs/>
          <w:sz w:val="24"/>
          <w:szCs w:val="24"/>
        </w:rPr>
        <w:t>, paragraph 1</w:t>
      </w:r>
      <w:r w:rsidR="0048507A">
        <w:rPr>
          <w:rFonts w:ascii="Times New Roman" w:eastAsia="Times New Roman" w:hAnsi="Times New Roman" w:cs="Times New Roman"/>
          <w:b/>
          <w:bCs/>
          <w:sz w:val="24"/>
          <w:szCs w:val="24"/>
        </w:rPr>
        <w:t>)</w:t>
      </w:r>
      <w:r w:rsidR="0062316D">
        <w:rPr>
          <w:rFonts w:ascii="Times New Roman" w:eastAsia="Times New Roman" w:hAnsi="Times New Roman" w:cs="Times New Roman"/>
          <w:b/>
          <w:bCs/>
          <w:sz w:val="24"/>
          <w:szCs w:val="24"/>
        </w:rPr>
        <w:t>.</w:t>
      </w:r>
      <w:r w:rsidR="0056417D" w:rsidRPr="00EA654E">
        <w:rPr>
          <w:rFonts w:ascii="Times New Roman" w:eastAsia="Times New Roman" w:hAnsi="Times New Roman" w:cs="Times New Roman"/>
          <w:b/>
          <w:bCs/>
          <w:sz w:val="24"/>
          <w:szCs w:val="24"/>
        </w:rPr>
        <w:br/>
      </w:r>
      <w:r w:rsidR="007D6786" w:rsidRPr="007B1D58">
        <w:rPr>
          <w:rFonts w:ascii="Times New Roman" w:eastAsia="Times New Roman" w:hAnsi="Times New Roman" w:cs="Times New Roman"/>
          <w:sz w:val="24"/>
          <w:szCs w:val="24"/>
        </w:rPr>
        <w:br/>
      </w:r>
    </w:p>
    <w:p w14:paraId="68FD0235" w14:textId="4D4AA623" w:rsidR="00547C86" w:rsidRDefault="00547C86">
      <w:pPr>
        <w:rPr>
          <w:rFonts w:ascii="Times New Roman" w:eastAsia="Times New Roman" w:hAnsi="Times New Roman" w:cs="Times New Roman"/>
          <w:sz w:val="24"/>
          <w:szCs w:val="24"/>
        </w:rPr>
      </w:pPr>
    </w:p>
    <w:p w14:paraId="43D4625C" w14:textId="77777777" w:rsidR="00547C86" w:rsidRDefault="00547C86">
      <w:pPr>
        <w:rPr>
          <w:rFonts w:ascii="Times New Roman" w:eastAsia="Times New Roman" w:hAnsi="Times New Roman" w:cs="Times New Roman"/>
          <w:sz w:val="24"/>
          <w:szCs w:val="24"/>
        </w:rPr>
      </w:pPr>
    </w:p>
    <w:p w14:paraId="3976647F" w14:textId="77777777" w:rsidR="00714B3F" w:rsidRDefault="007D6786" w:rsidP="00714B3F">
      <w:pPr>
        <w:spacing w:after="0" w:line="240" w:lineRule="auto"/>
        <w:rPr>
          <w:rFonts w:ascii="Times New Roman" w:eastAsia="Times New Roman" w:hAnsi="Times New Roman" w:cs="Times New Roman"/>
          <w:b/>
          <w:sz w:val="24"/>
          <w:szCs w:val="24"/>
        </w:rPr>
      </w:pPr>
      <w:r w:rsidRPr="00DD78E8">
        <w:rPr>
          <w:rFonts w:ascii="Times New Roman" w:eastAsia="Times New Roman" w:hAnsi="Times New Roman" w:cs="Times New Roman"/>
          <w:b/>
          <w:bCs/>
          <w:sz w:val="24"/>
          <w:szCs w:val="24"/>
        </w:rPr>
        <w:lastRenderedPageBreak/>
        <w:t>Reviewer #2</w:t>
      </w:r>
      <w:r w:rsidRPr="00DD78E8">
        <w:rPr>
          <w:rFonts w:ascii="Times New Roman" w:eastAsia="Times New Roman" w:hAnsi="Times New Roman" w:cs="Times New Roman"/>
          <w:b/>
          <w:bCs/>
          <w:sz w:val="24"/>
          <w:szCs w:val="24"/>
        </w:rPr>
        <w:br/>
      </w:r>
      <w:r w:rsidRPr="007B1D58">
        <w:rPr>
          <w:rFonts w:ascii="Times New Roman" w:eastAsia="Times New Roman" w:hAnsi="Times New Roman" w:cs="Times New Roman"/>
          <w:sz w:val="24"/>
          <w:szCs w:val="24"/>
        </w:rPr>
        <w:br/>
      </w:r>
      <w:r w:rsidRPr="00004439">
        <w:rPr>
          <w:rFonts w:ascii="Times New Roman" w:eastAsia="Times New Roman" w:hAnsi="Times New Roman" w:cs="Times New Roman"/>
          <w:sz w:val="24"/>
          <w:szCs w:val="24"/>
        </w:rPr>
        <w:t>1</w:t>
      </w:r>
      <w:r w:rsidRPr="00D34CC1">
        <w:rPr>
          <w:rFonts w:ascii="Times New Roman" w:eastAsia="Times New Roman" w:hAnsi="Times New Roman" w:cs="Times New Roman"/>
          <w:sz w:val="24"/>
          <w:szCs w:val="24"/>
        </w:rPr>
        <w:t xml:space="preserve">.- </w:t>
      </w:r>
      <w:r w:rsidRPr="007B1D58">
        <w:rPr>
          <w:rFonts w:ascii="Times New Roman" w:eastAsia="Times New Roman" w:hAnsi="Times New Roman" w:cs="Times New Roman"/>
          <w:sz w:val="24"/>
          <w:szCs w:val="24"/>
        </w:rPr>
        <w:t xml:space="preserve">The abstract written in Spanish shows some major problems of formal academic writing. Translation is deficient; therefore, it needs to be reviewed as well as the title, the explanation of the corpus and the methodology (e.g. 'El corpus </w:t>
      </w:r>
      <w:proofErr w:type="spellStart"/>
      <w:r w:rsidRPr="007B1D58">
        <w:rPr>
          <w:rFonts w:ascii="Times New Roman" w:eastAsia="Times New Roman" w:hAnsi="Times New Roman" w:cs="Times New Roman"/>
          <w:sz w:val="24"/>
          <w:szCs w:val="24"/>
        </w:rPr>
        <w:t>más</w:t>
      </w:r>
      <w:proofErr w:type="spellEnd"/>
      <w:r w:rsidRPr="007B1D58">
        <w:rPr>
          <w:rFonts w:ascii="Times New Roman" w:eastAsia="Times New Roman" w:hAnsi="Times New Roman" w:cs="Times New Roman"/>
          <w:sz w:val="24"/>
          <w:szCs w:val="24"/>
        </w:rPr>
        <w:t xml:space="preserve"> largo'). The title in English has redundant punctuation.</w:t>
      </w:r>
      <w:r w:rsidRPr="007B1D58">
        <w:rPr>
          <w:rFonts w:ascii="Times New Roman" w:eastAsia="Times New Roman" w:hAnsi="Times New Roman" w:cs="Times New Roman"/>
          <w:sz w:val="24"/>
          <w:szCs w:val="24"/>
        </w:rPr>
        <w:br/>
      </w:r>
    </w:p>
    <w:p w14:paraId="68DE65ED" w14:textId="53CFFFAA" w:rsidR="009E2105" w:rsidRDefault="009E2105">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response: The translation of the abstract was</w:t>
      </w:r>
      <w:r w:rsidRPr="009E2105">
        <w:rPr>
          <w:rFonts w:ascii="Times New Roman" w:eastAsia="Times New Roman" w:hAnsi="Times New Roman" w:cs="Times New Roman"/>
          <w:b/>
          <w:sz w:val="24"/>
          <w:szCs w:val="24"/>
        </w:rPr>
        <w:t xml:space="preserve"> </w:t>
      </w:r>
      <w:r w:rsidRPr="009E2105">
        <w:rPr>
          <w:rFonts w:ascii="Times New Roman" w:eastAsia="Times New Roman" w:hAnsi="Times New Roman" w:cs="Times New Roman"/>
          <w:b/>
          <w:bCs/>
          <w:sz w:val="24"/>
          <w:szCs w:val="24"/>
        </w:rPr>
        <w:t>reviewed</w:t>
      </w:r>
      <w:r>
        <w:rPr>
          <w:rFonts w:ascii="Times New Roman" w:eastAsia="Times New Roman" w:hAnsi="Times New Roman" w:cs="Times New Roman"/>
          <w:b/>
          <w:bCs/>
          <w:sz w:val="24"/>
          <w:szCs w:val="24"/>
        </w:rPr>
        <w:t>. The colon from the title in English was removed.</w:t>
      </w:r>
    </w:p>
    <w:p w14:paraId="0D7F4AB0" w14:textId="77777777" w:rsidR="009E2105" w:rsidRDefault="009E2105">
      <w:pPr>
        <w:rPr>
          <w:rFonts w:ascii="Times New Roman" w:eastAsia="Times New Roman" w:hAnsi="Times New Roman" w:cs="Times New Roman"/>
          <w:b/>
          <w:bCs/>
          <w:sz w:val="24"/>
          <w:szCs w:val="24"/>
        </w:rPr>
      </w:pPr>
    </w:p>
    <w:p w14:paraId="3FA4F670" w14:textId="36F91AA0" w:rsidR="001B5553" w:rsidRDefault="007D6786">
      <w:pPr>
        <w:rPr>
          <w:rFonts w:ascii="Times New Roman" w:eastAsia="Times New Roman" w:hAnsi="Times New Roman" w:cs="Times New Roman"/>
          <w:sz w:val="24"/>
          <w:szCs w:val="24"/>
        </w:rPr>
      </w:pPr>
      <w:r w:rsidRPr="00953AFD">
        <w:rPr>
          <w:rFonts w:ascii="Times New Roman" w:eastAsia="Times New Roman" w:hAnsi="Times New Roman" w:cs="Times New Roman"/>
          <w:sz w:val="24"/>
          <w:szCs w:val="24"/>
        </w:rPr>
        <w:t xml:space="preserve">2.- </w:t>
      </w:r>
      <w:r w:rsidRPr="007B1D58">
        <w:rPr>
          <w:rFonts w:ascii="Times New Roman" w:eastAsia="Times New Roman" w:hAnsi="Times New Roman" w:cs="Times New Roman"/>
          <w:sz w:val="24"/>
          <w:szCs w:val="24"/>
        </w:rPr>
        <w:t>The second goal should be revised. I suggest to use the verb “to compare” or “to validate”.</w:t>
      </w:r>
    </w:p>
    <w:p w14:paraId="11DABE7E" w14:textId="77777777" w:rsidR="00547C86" w:rsidRDefault="009E2105" w:rsidP="00547C8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 xml:space="preserve">response: </w:t>
      </w:r>
      <w:r w:rsidR="001B5553" w:rsidRPr="00EA654E">
        <w:rPr>
          <w:rFonts w:ascii="Times New Roman" w:eastAsia="Times New Roman" w:hAnsi="Times New Roman" w:cs="Times New Roman"/>
          <w:b/>
          <w:bCs/>
          <w:sz w:val="24"/>
          <w:szCs w:val="24"/>
        </w:rPr>
        <w:t>The suggestion was adopted</w:t>
      </w:r>
      <w:r w:rsidR="001B5553">
        <w:rPr>
          <w:rFonts w:ascii="Times New Roman" w:eastAsia="Times New Roman" w:hAnsi="Times New Roman" w:cs="Times New Roman"/>
          <w:b/>
          <w:bCs/>
          <w:sz w:val="24"/>
          <w:szCs w:val="24"/>
        </w:rPr>
        <w:t xml:space="preserve"> and the word “compare” was used (p. </w:t>
      </w:r>
      <w:r w:rsidR="005A4A1F">
        <w:rPr>
          <w:rFonts w:ascii="Times New Roman" w:eastAsia="Times New Roman" w:hAnsi="Times New Roman" w:cs="Times New Roman"/>
          <w:b/>
          <w:bCs/>
          <w:sz w:val="24"/>
          <w:szCs w:val="24"/>
        </w:rPr>
        <w:t>1)</w:t>
      </w:r>
      <w:r w:rsidR="001B5553">
        <w:rPr>
          <w:rFonts w:ascii="Times New Roman" w:eastAsia="Times New Roman" w:hAnsi="Times New Roman" w:cs="Times New Roman"/>
          <w:b/>
          <w:bCs/>
          <w:sz w:val="24"/>
          <w:szCs w:val="24"/>
        </w:rPr>
        <w:t>.</w:t>
      </w:r>
      <w:r w:rsidR="001B5553" w:rsidRPr="00EA654E">
        <w:rPr>
          <w:rFonts w:ascii="Times New Roman" w:eastAsia="Times New Roman" w:hAnsi="Times New Roman" w:cs="Times New Roman"/>
          <w:b/>
          <w:bCs/>
          <w:sz w:val="24"/>
          <w:szCs w:val="24"/>
        </w:rPr>
        <w:br/>
      </w:r>
      <w:r w:rsidR="007D6786" w:rsidRPr="007B1D58">
        <w:rPr>
          <w:rFonts w:ascii="Times New Roman" w:eastAsia="Times New Roman" w:hAnsi="Times New Roman" w:cs="Times New Roman"/>
          <w:sz w:val="24"/>
          <w:szCs w:val="24"/>
        </w:rPr>
        <w:br/>
        <w:t>3.- The introduction needs to be restructured as there is disorganization in the writing. There is no clear structure in the paragraphs; some are too long and others are too short such as the last paragraph. It makes it difficult to have an effective closure for this section.</w:t>
      </w:r>
      <w:r w:rsidR="007D6786" w:rsidRPr="007B1D58">
        <w:rPr>
          <w:rFonts w:ascii="Times New Roman" w:eastAsia="Times New Roman" w:hAnsi="Times New Roman" w:cs="Times New Roman"/>
          <w:sz w:val="24"/>
          <w:szCs w:val="24"/>
        </w:rPr>
        <w:br/>
      </w:r>
    </w:p>
    <w:p w14:paraId="6BC722FC" w14:textId="45CE2E80" w:rsidR="00101BDC" w:rsidRDefault="00101BDC" w:rsidP="00101BDC">
      <w:r>
        <w:rPr>
          <w:rFonts w:ascii="Times New Roman" w:eastAsia="Times New Roman" w:hAnsi="Times New Roman" w:cs="Times New Roman"/>
          <w:b/>
          <w:sz w:val="24"/>
          <w:szCs w:val="24"/>
        </w:rPr>
        <w:t xml:space="preserve">Authors’ </w:t>
      </w:r>
      <w:r>
        <w:rPr>
          <w:rFonts w:ascii="Times New Roman" w:eastAsia="Times New Roman" w:hAnsi="Times New Roman" w:cs="Times New Roman"/>
          <w:b/>
          <w:bCs/>
          <w:sz w:val="24"/>
          <w:szCs w:val="24"/>
        </w:rPr>
        <w:t xml:space="preserve">response: </w:t>
      </w:r>
      <w:r w:rsidRPr="00101BDC">
        <w:rPr>
          <w:rFonts w:ascii="Times New Roman" w:eastAsia="Times New Roman" w:hAnsi="Times New Roman" w:cs="Times New Roman"/>
          <w:b/>
          <w:bCs/>
          <w:sz w:val="24"/>
          <w:szCs w:val="24"/>
        </w:rPr>
        <w:t xml:space="preserve">The introduction was </w:t>
      </w:r>
      <w:proofErr w:type="spellStart"/>
      <w:r w:rsidRPr="00101BDC">
        <w:rPr>
          <w:rFonts w:ascii="Times New Roman" w:eastAsia="Times New Roman" w:hAnsi="Times New Roman" w:cs="Times New Roman"/>
          <w:b/>
          <w:bCs/>
          <w:sz w:val="24"/>
          <w:szCs w:val="24"/>
        </w:rPr>
        <w:t>reorganised</w:t>
      </w:r>
      <w:proofErr w:type="spellEnd"/>
      <w:r w:rsidRPr="00101BDC">
        <w:rPr>
          <w:rFonts w:ascii="Times New Roman" w:eastAsia="Times New Roman" w:hAnsi="Times New Roman" w:cs="Times New Roman"/>
          <w:b/>
          <w:bCs/>
          <w:sz w:val="24"/>
          <w:szCs w:val="24"/>
        </w:rPr>
        <w:t xml:space="preserve"> and reworded for clarity and to allow an easier following of the argument. The goals of the study were also made clearer.</w:t>
      </w:r>
    </w:p>
    <w:p w14:paraId="6958B7AF" w14:textId="77777777" w:rsidR="0049459D" w:rsidRDefault="007D6786">
      <w:pPr>
        <w:rPr>
          <w:rFonts w:ascii="Times New Roman" w:eastAsia="Times New Roman" w:hAnsi="Times New Roman" w:cs="Times New Roman"/>
          <w:sz w:val="24"/>
          <w:szCs w:val="24"/>
        </w:rPr>
      </w:pPr>
      <w:r w:rsidRPr="007B1D58">
        <w:rPr>
          <w:rFonts w:ascii="Times New Roman" w:eastAsia="Times New Roman" w:hAnsi="Times New Roman" w:cs="Times New Roman"/>
          <w:sz w:val="24"/>
          <w:szCs w:val="24"/>
        </w:rPr>
        <w:br/>
      </w:r>
      <w:r w:rsidRPr="009D68A8">
        <w:rPr>
          <w:rFonts w:ascii="Times New Roman" w:eastAsia="Times New Roman" w:hAnsi="Times New Roman" w:cs="Times New Roman"/>
          <w:sz w:val="24"/>
          <w:szCs w:val="24"/>
        </w:rPr>
        <w:t>4.-</w:t>
      </w:r>
      <w:r w:rsidRPr="007B1D58">
        <w:rPr>
          <w:rFonts w:ascii="Times New Roman" w:eastAsia="Times New Roman" w:hAnsi="Times New Roman" w:cs="Times New Roman"/>
          <w:sz w:val="24"/>
          <w:szCs w:val="24"/>
        </w:rPr>
        <w:t xml:space="preserve"> It is problematic to talk about structure and structural organization using Swales’ theoretical framework. It is necessary to reevaluate this because the rhetorical units are always functional units, in words of Swales. In this sense, it would be more appropriated to talk about functional organization. It is also important to reexamine the notion of text type as it has important differences with discursive genre from this perspective.</w:t>
      </w:r>
    </w:p>
    <w:p w14:paraId="50E7C5AA" w14:textId="25D28792" w:rsidR="00565548" w:rsidRDefault="008A2D40">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Authors’ r</w:t>
      </w:r>
      <w:r w:rsidR="00F332CC">
        <w:rPr>
          <w:rFonts w:ascii="Times New Roman" w:eastAsia="Times New Roman" w:hAnsi="Times New Roman" w:cs="Times New Roman"/>
          <w:b/>
          <w:bCs/>
          <w:sz w:val="24"/>
          <w:szCs w:val="24"/>
        </w:rPr>
        <w:t xml:space="preserve">esponse: </w:t>
      </w:r>
      <w:r w:rsidR="00AF6D89" w:rsidRPr="00EA654E">
        <w:rPr>
          <w:rFonts w:ascii="Times New Roman" w:eastAsia="Times New Roman" w:hAnsi="Times New Roman" w:cs="Times New Roman"/>
          <w:b/>
          <w:bCs/>
          <w:sz w:val="24"/>
          <w:szCs w:val="24"/>
        </w:rPr>
        <w:t>The suggestion was adopted</w:t>
      </w:r>
      <w:r w:rsidR="00AF6D89">
        <w:rPr>
          <w:rFonts w:ascii="Times New Roman" w:eastAsia="Times New Roman" w:hAnsi="Times New Roman" w:cs="Times New Roman"/>
          <w:b/>
          <w:bCs/>
          <w:sz w:val="24"/>
          <w:szCs w:val="24"/>
        </w:rPr>
        <w:t xml:space="preserve">. The notion </w:t>
      </w:r>
      <w:r w:rsidR="00AF6D89" w:rsidRPr="00F332CC">
        <w:rPr>
          <w:rFonts w:ascii="Times New Roman" w:eastAsia="Times New Roman" w:hAnsi="Times New Roman" w:cs="Times New Roman"/>
          <w:b/>
          <w:bCs/>
          <w:i/>
          <w:iCs/>
          <w:sz w:val="24"/>
          <w:szCs w:val="24"/>
        </w:rPr>
        <w:t>functional organization</w:t>
      </w:r>
      <w:r w:rsidR="00AF6D89">
        <w:rPr>
          <w:rFonts w:ascii="Times New Roman" w:eastAsia="Times New Roman" w:hAnsi="Times New Roman" w:cs="Times New Roman"/>
          <w:b/>
          <w:bCs/>
          <w:sz w:val="24"/>
          <w:szCs w:val="24"/>
        </w:rPr>
        <w:t xml:space="preserve"> was introduced </w:t>
      </w:r>
      <w:r w:rsidR="005B416C">
        <w:rPr>
          <w:rFonts w:ascii="Times New Roman" w:eastAsia="Times New Roman" w:hAnsi="Times New Roman" w:cs="Times New Roman"/>
          <w:b/>
          <w:bCs/>
          <w:sz w:val="24"/>
          <w:szCs w:val="24"/>
        </w:rPr>
        <w:t xml:space="preserve">throughout the article </w:t>
      </w:r>
      <w:r w:rsidR="001201B3">
        <w:rPr>
          <w:rFonts w:ascii="Times New Roman" w:eastAsia="Times New Roman" w:hAnsi="Times New Roman" w:cs="Times New Roman"/>
          <w:b/>
          <w:bCs/>
          <w:sz w:val="24"/>
          <w:szCs w:val="24"/>
        </w:rPr>
        <w:t xml:space="preserve">instead of </w:t>
      </w:r>
      <w:r w:rsidR="00AF6D89">
        <w:rPr>
          <w:rFonts w:ascii="Times New Roman" w:eastAsia="Times New Roman" w:hAnsi="Times New Roman" w:cs="Times New Roman"/>
          <w:b/>
          <w:bCs/>
          <w:sz w:val="24"/>
          <w:szCs w:val="24"/>
        </w:rPr>
        <w:t xml:space="preserve">the notion </w:t>
      </w:r>
      <w:r w:rsidR="00AF6D89" w:rsidRPr="00F332CC">
        <w:rPr>
          <w:rFonts w:ascii="Times New Roman" w:eastAsia="Times New Roman" w:hAnsi="Times New Roman" w:cs="Times New Roman"/>
          <w:b/>
          <w:bCs/>
          <w:i/>
          <w:iCs/>
          <w:sz w:val="24"/>
          <w:szCs w:val="24"/>
        </w:rPr>
        <w:t>structural organization</w:t>
      </w:r>
      <w:r w:rsidR="003A0104">
        <w:rPr>
          <w:rFonts w:ascii="Times New Roman" w:eastAsia="Times New Roman" w:hAnsi="Times New Roman" w:cs="Times New Roman"/>
          <w:b/>
          <w:bCs/>
          <w:i/>
          <w:iCs/>
          <w:sz w:val="24"/>
          <w:szCs w:val="24"/>
        </w:rPr>
        <w:t xml:space="preserve"> </w:t>
      </w:r>
      <w:r w:rsidR="003A0104">
        <w:rPr>
          <w:rFonts w:ascii="Times New Roman" w:eastAsia="Times New Roman" w:hAnsi="Times New Roman" w:cs="Times New Roman"/>
          <w:b/>
          <w:bCs/>
          <w:sz w:val="24"/>
          <w:szCs w:val="24"/>
        </w:rPr>
        <w:t>(changes are given in yellow)</w:t>
      </w:r>
      <w:r w:rsidR="00AF6D89">
        <w:rPr>
          <w:rFonts w:ascii="Times New Roman" w:eastAsia="Times New Roman" w:hAnsi="Times New Roman" w:cs="Times New Roman"/>
          <w:b/>
          <w:bCs/>
          <w:sz w:val="24"/>
          <w:szCs w:val="24"/>
        </w:rPr>
        <w:t xml:space="preserve">. </w:t>
      </w:r>
      <w:r w:rsidR="00064E45" w:rsidRPr="00064E45">
        <w:rPr>
          <w:rFonts w:ascii="Times New Roman" w:eastAsia="Times New Roman" w:hAnsi="Times New Roman" w:cs="Times New Roman"/>
          <w:b/>
          <w:sz w:val="24"/>
          <w:szCs w:val="24"/>
        </w:rPr>
        <w:t xml:space="preserve">The </w:t>
      </w:r>
      <w:r w:rsidR="00064E45" w:rsidRPr="00064E45">
        <w:rPr>
          <w:rFonts w:ascii="Times New Roman" w:eastAsia="Times New Roman" w:hAnsi="Times New Roman" w:cs="Times New Roman"/>
          <w:b/>
          <w:sz w:val="24"/>
          <w:szCs w:val="24"/>
        </w:rPr>
        <w:t xml:space="preserve">notion of </w:t>
      </w:r>
      <w:r w:rsidR="00064E45" w:rsidRPr="00CA7D0E">
        <w:rPr>
          <w:rFonts w:ascii="Times New Roman" w:eastAsia="Times New Roman" w:hAnsi="Times New Roman" w:cs="Times New Roman"/>
          <w:b/>
          <w:i/>
          <w:iCs/>
          <w:sz w:val="24"/>
          <w:szCs w:val="24"/>
        </w:rPr>
        <w:t>text type</w:t>
      </w:r>
      <w:r w:rsidR="00064E45" w:rsidRPr="00064E45">
        <w:rPr>
          <w:rFonts w:ascii="Times New Roman" w:eastAsia="Times New Roman" w:hAnsi="Times New Roman" w:cs="Times New Roman"/>
          <w:b/>
          <w:sz w:val="24"/>
          <w:szCs w:val="24"/>
        </w:rPr>
        <w:t xml:space="preserve"> was made more specific by adding “</w:t>
      </w:r>
      <w:r w:rsidR="00064E45" w:rsidRPr="00064E45">
        <w:rPr>
          <w:rFonts w:ascii="Times New Roman" w:eastAsia="Times New Roman" w:hAnsi="Times New Roman" w:cs="Times New Roman"/>
          <w:b/>
          <w:sz w:val="24"/>
          <w:szCs w:val="24"/>
        </w:rPr>
        <w:t>spoken and written</w:t>
      </w:r>
      <w:r w:rsidR="00064E45" w:rsidRPr="00064E45">
        <w:rPr>
          <w:rFonts w:ascii="Times New Roman" w:eastAsia="Times New Roman" w:hAnsi="Times New Roman" w:cs="Times New Roman"/>
          <w:b/>
          <w:sz w:val="24"/>
          <w:szCs w:val="24"/>
        </w:rPr>
        <w:t>” in front of it</w:t>
      </w:r>
      <w:r w:rsidR="00C8750F">
        <w:rPr>
          <w:rFonts w:ascii="Times New Roman" w:eastAsia="Times New Roman" w:hAnsi="Times New Roman" w:cs="Times New Roman"/>
          <w:b/>
          <w:sz w:val="24"/>
          <w:szCs w:val="24"/>
        </w:rPr>
        <w:t xml:space="preserve"> (p. 4, the last paragraph)</w:t>
      </w:r>
      <w:r w:rsidR="00064E45" w:rsidRPr="00064E45">
        <w:rPr>
          <w:rFonts w:ascii="Times New Roman" w:eastAsia="Times New Roman" w:hAnsi="Times New Roman" w:cs="Times New Roman"/>
          <w:b/>
          <w:sz w:val="24"/>
          <w:szCs w:val="24"/>
        </w:rPr>
        <w:t>.</w:t>
      </w:r>
    </w:p>
    <w:p w14:paraId="50E07946" w14:textId="77777777" w:rsidR="008A2D40" w:rsidRDefault="007D6786">
      <w:pPr>
        <w:rPr>
          <w:rFonts w:ascii="Times New Roman" w:eastAsia="Times New Roman" w:hAnsi="Times New Roman" w:cs="Times New Roman"/>
          <w:sz w:val="24"/>
          <w:szCs w:val="24"/>
        </w:rPr>
      </w:pPr>
      <w:r w:rsidRPr="007B1D58">
        <w:rPr>
          <w:rFonts w:ascii="Times New Roman" w:eastAsia="Times New Roman" w:hAnsi="Times New Roman" w:cs="Times New Roman"/>
          <w:sz w:val="24"/>
          <w:szCs w:val="24"/>
        </w:rPr>
        <w:br/>
      </w:r>
      <w:r w:rsidRPr="0049459D">
        <w:rPr>
          <w:rFonts w:ascii="Times New Roman" w:eastAsia="Times New Roman" w:hAnsi="Times New Roman" w:cs="Times New Roman"/>
          <w:sz w:val="24"/>
          <w:szCs w:val="24"/>
        </w:rPr>
        <w:t>5.- Methodology is poorly described. Method of analysis and methodological elements should be written in detail. It is not clear what type of genre analysis is used and the consequences of choosing between one or another model of analysis (</w:t>
      </w:r>
      <w:proofErr w:type="spellStart"/>
      <w:r w:rsidRPr="0049459D">
        <w:rPr>
          <w:rFonts w:ascii="Times New Roman" w:eastAsia="Times New Roman" w:hAnsi="Times New Roman" w:cs="Times New Roman"/>
          <w:sz w:val="24"/>
          <w:szCs w:val="24"/>
        </w:rPr>
        <w:t>eg.</w:t>
      </w:r>
      <w:proofErr w:type="spellEnd"/>
      <w:r w:rsidRPr="0049459D">
        <w:rPr>
          <w:rFonts w:ascii="Times New Roman" w:eastAsia="Times New Roman" w:hAnsi="Times New Roman" w:cs="Times New Roman"/>
          <w:sz w:val="24"/>
          <w:szCs w:val="24"/>
        </w:rPr>
        <w:t xml:space="preserve"> BCU: Upton &amp; Cohen, 2009 or more inductive analysis).</w:t>
      </w:r>
    </w:p>
    <w:p w14:paraId="142EDB48" w14:textId="77777777" w:rsidR="00FF32C9" w:rsidRDefault="008A2D4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Authors’ r</w:t>
      </w:r>
      <w:r>
        <w:rPr>
          <w:rFonts w:ascii="Times New Roman" w:eastAsia="Times New Roman" w:hAnsi="Times New Roman" w:cs="Times New Roman"/>
          <w:b/>
          <w:bCs/>
          <w:sz w:val="24"/>
          <w:szCs w:val="24"/>
        </w:rPr>
        <w:t xml:space="preserve">esponse: </w:t>
      </w:r>
      <w:r w:rsidRPr="008A2D40">
        <w:rPr>
          <w:rFonts w:ascii="Times New Roman" w:eastAsia="Times New Roman" w:hAnsi="Times New Roman" w:cs="Times New Roman"/>
          <w:b/>
          <w:bCs/>
          <w:sz w:val="24"/>
          <w:szCs w:val="24"/>
        </w:rPr>
        <w:t>The method was described through a procedure which involved several steps. It now offers much more information, in a way which is easy to follow, corresponding to Upton and Cohen's model (2009)</w:t>
      </w:r>
      <w:r w:rsidR="00FF32C9">
        <w:rPr>
          <w:rFonts w:ascii="Times New Roman" w:eastAsia="Times New Roman" w:hAnsi="Times New Roman" w:cs="Times New Roman"/>
          <w:b/>
          <w:bCs/>
          <w:sz w:val="24"/>
          <w:szCs w:val="24"/>
        </w:rPr>
        <w:t xml:space="preserve"> </w:t>
      </w:r>
      <w:r w:rsidR="000B6CF5">
        <w:rPr>
          <w:rFonts w:ascii="Times New Roman" w:eastAsia="Times New Roman" w:hAnsi="Times New Roman" w:cs="Times New Roman"/>
          <w:b/>
          <w:bCs/>
          <w:sz w:val="24"/>
          <w:szCs w:val="24"/>
        </w:rPr>
        <w:t>(p.</w:t>
      </w:r>
      <w:r w:rsidR="00FF32C9">
        <w:rPr>
          <w:rFonts w:ascii="Times New Roman" w:eastAsia="Times New Roman" w:hAnsi="Times New Roman" w:cs="Times New Roman"/>
          <w:b/>
          <w:bCs/>
          <w:sz w:val="24"/>
          <w:szCs w:val="24"/>
        </w:rPr>
        <w:t xml:space="preserve"> 11</w:t>
      </w:r>
      <w:r w:rsidR="000B6CF5">
        <w:rPr>
          <w:rFonts w:ascii="Times New Roman" w:eastAsia="Times New Roman" w:hAnsi="Times New Roman" w:cs="Times New Roman"/>
          <w:b/>
          <w:bCs/>
          <w:sz w:val="24"/>
          <w:szCs w:val="24"/>
        </w:rPr>
        <w:t>).</w:t>
      </w:r>
      <w:r>
        <w:t> </w:t>
      </w:r>
      <w:r w:rsidR="007D6786" w:rsidRPr="007B1D58">
        <w:rPr>
          <w:rFonts w:ascii="Times New Roman" w:eastAsia="Times New Roman" w:hAnsi="Times New Roman" w:cs="Times New Roman"/>
          <w:sz w:val="24"/>
          <w:szCs w:val="24"/>
        </w:rPr>
        <w:br/>
      </w:r>
    </w:p>
    <w:p w14:paraId="48C505B5" w14:textId="77777777" w:rsidR="00FF32C9" w:rsidRDefault="00FF32C9">
      <w:pPr>
        <w:rPr>
          <w:rFonts w:ascii="Times New Roman" w:eastAsia="Times New Roman" w:hAnsi="Times New Roman" w:cs="Times New Roman"/>
          <w:sz w:val="24"/>
          <w:szCs w:val="24"/>
        </w:rPr>
      </w:pPr>
    </w:p>
    <w:p w14:paraId="5E695945" w14:textId="77777777" w:rsidR="00F26A97" w:rsidRDefault="007D6786" w:rsidP="00F26A97">
      <w:pPr>
        <w:spacing w:after="0" w:line="240" w:lineRule="auto"/>
        <w:rPr>
          <w:rFonts w:ascii="Times New Roman" w:eastAsia="Times New Roman" w:hAnsi="Times New Roman" w:cs="Times New Roman"/>
          <w:b/>
          <w:sz w:val="24"/>
          <w:szCs w:val="24"/>
        </w:rPr>
      </w:pPr>
      <w:r w:rsidRPr="00FF32C9">
        <w:rPr>
          <w:rFonts w:ascii="Times New Roman" w:eastAsia="Times New Roman" w:hAnsi="Times New Roman" w:cs="Times New Roman"/>
          <w:sz w:val="24"/>
          <w:szCs w:val="24"/>
        </w:rPr>
        <w:lastRenderedPageBreak/>
        <w:t>6.-</w:t>
      </w:r>
      <w:r w:rsidRPr="007B1D58">
        <w:rPr>
          <w:rFonts w:ascii="Times New Roman" w:eastAsia="Times New Roman" w:hAnsi="Times New Roman" w:cs="Times New Roman"/>
          <w:sz w:val="24"/>
          <w:szCs w:val="24"/>
        </w:rPr>
        <w:t xml:space="preserve"> The corpus needs more contextualization, for example how it was collected. All the speakers are native English speakers. What advantage does this corpus have over MICASE?</w:t>
      </w:r>
      <w:r w:rsidRPr="007B1D58">
        <w:rPr>
          <w:rFonts w:ascii="Times New Roman" w:eastAsia="Times New Roman" w:hAnsi="Times New Roman" w:cs="Times New Roman"/>
          <w:sz w:val="24"/>
          <w:szCs w:val="24"/>
        </w:rPr>
        <w:br/>
      </w:r>
    </w:p>
    <w:p w14:paraId="5ACC0F04" w14:textId="4B8DF381" w:rsidR="00C53B78" w:rsidRPr="00A73100" w:rsidRDefault="008A2D4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Authors’ r</w:t>
      </w:r>
      <w:r>
        <w:rPr>
          <w:rFonts w:ascii="Times New Roman" w:eastAsia="Times New Roman" w:hAnsi="Times New Roman" w:cs="Times New Roman"/>
          <w:b/>
          <w:bCs/>
          <w:sz w:val="24"/>
          <w:szCs w:val="24"/>
        </w:rPr>
        <w:t xml:space="preserve">esponse: </w:t>
      </w:r>
      <w:r w:rsidR="00CD72DA" w:rsidRPr="00A73100">
        <w:rPr>
          <w:rFonts w:ascii="Times New Roman" w:eastAsia="Times New Roman" w:hAnsi="Times New Roman" w:cs="Times New Roman"/>
          <w:b/>
          <w:bCs/>
          <w:sz w:val="24"/>
          <w:szCs w:val="24"/>
        </w:rPr>
        <w:t xml:space="preserve">More contextualization </w:t>
      </w:r>
      <w:r w:rsidR="00A73100" w:rsidRPr="00A73100">
        <w:rPr>
          <w:rFonts w:ascii="Times New Roman" w:eastAsia="Times New Roman" w:hAnsi="Times New Roman" w:cs="Times New Roman"/>
          <w:b/>
          <w:bCs/>
          <w:sz w:val="24"/>
          <w:szCs w:val="24"/>
        </w:rPr>
        <w:t>on</w:t>
      </w:r>
      <w:r w:rsidR="00CD72DA" w:rsidRPr="00A73100">
        <w:rPr>
          <w:rFonts w:ascii="Times New Roman" w:eastAsia="Times New Roman" w:hAnsi="Times New Roman" w:cs="Times New Roman"/>
          <w:b/>
          <w:bCs/>
          <w:sz w:val="24"/>
          <w:szCs w:val="24"/>
        </w:rPr>
        <w:t xml:space="preserve"> the corpora was provided</w:t>
      </w:r>
      <w:r w:rsidR="007C0607">
        <w:rPr>
          <w:rFonts w:ascii="Times New Roman" w:eastAsia="Times New Roman" w:hAnsi="Times New Roman" w:cs="Times New Roman"/>
          <w:b/>
          <w:bCs/>
          <w:sz w:val="24"/>
          <w:szCs w:val="24"/>
        </w:rPr>
        <w:t>, and</w:t>
      </w:r>
      <w:r w:rsidR="00CD72DA" w:rsidRPr="00A73100">
        <w:rPr>
          <w:rFonts w:ascii="Times New Roman" w:eastAsia="Times New Roman" w:hAnsi="Times New Roman" w:cs="Times New Roman"/>
          <w:b/>
          <w:bCs/>
          <w:sz w:val="24"/>
          <w:szCs w:val="24"/>
        </w:rPr>
        <w:t xml:space="preserve"> </w:t>
      </w:r>
      <w:r w:rsidR="007C0607">
        <w:rPr>
          <w:rFonts w:ascii="Times New Roman" w:eastAsia="Times New Roman" w:hAnsi="Times New Roman" w:cs="Times New Roman"/>
          <w:b/>
          <w:bCs/>
          <w:sz w:val="24"/>
          <w:szCs w:val="24"/>
        </w:rPr>
        <w:t>ad</w:t>
      </w:r>
      <w:r w:rsidR="00A73100" w:rsidRPr="00A73100">
        <w:rPr>
          <w:rFonts w:ascii="Times New Roman" w:eastAsia="Times New Roman" w:hAnsi="Times New Roman" w:cs="Times New Roman"/>
          <w:b/>
          <w:bCs/>
          <w:sz w:val="24"/>
          <w:szCs w:val="24"/>
        </w:rPr>
        <w:t>vantages that this corpus has over MICASE were stated</w:t>
      </w:r>
      <w:r w:rsidR="000B6CF5">
        <w:rPr>
          <w:rFonts w:ascii="Times New Roman" w:eastAsia="Times New Roman" w:hAnsi="Times New Roman" w:cs="Times New Roman"/>
          <w:b/>
          <w:bCs/>
          <w:sz w:val="24"/>
          <w:szCs w:val="24"/>
        </w:rPr>
        <w:t xml:space="preserve"> (p. </w:t>
      </w:r>
      <w:r w:rsidR="003C5042">
        <w:rPr>
          <w:rFonts w:ascii="Times New Roman" w:eastAsia="Times New Roman" w:hAnsi="Times New Roman" w:cs="Times New Roman"/>
          <w:b/>
          <w:bCs/>
          <w:sz w:val="24"/>
          <w:szCs w:val="24"/>
        </w:rPr>
        <w:t>7</w:t>
      </w:r>
      <w:r w:rsidR="000B6CF5">
        <w:rPr>
          <w:rFonts w:ascii="Times New Roman" w:eastAsia="Times New Roman" w:hAnsi="Times New Roman" w:cs="Times New Roman"/>
          <w:b/>
          <w:bCs/>
          <w:sz w:val="24"/>
          <w:szCs w:val="24"/>
        </w:rPr>
        <w:t>, paragraph</w:t>
      </w:r>
      <w:r w:rsidR="003C5042">
        <w:rPr>
          <w:rFonts w:ascii="Times New Roman" w:eastAsia="Times New Roman" w:hAnsi="Times New Roman" w:cs="Times New Roman"/>
          <w:b/>
          <w:bCs/>
          <w:sz w:val="24"/>
          <w:szCs w:val="24"/>
        </w:rPr>
        <w:t>s 1 and 2 in the Data and method section</w:t>
      </w:r>
      <w:r w:rsidR="000B6CF5">
        <w:rPr>
          <w:rFonts w:ascii="Times New Roman" w:eastAsia="Times New Roman" w:hAnsi="Times New Roman" w:cs="Times New Roman"/>
          <w:b/>
          <w:bCs/>
          <w:sz w:val="24"/>
          <w:szCs w:val="24"/>
        </w:rPr>
        <w:t>).</w:t>
      </w:r>
    </w:p>
    <w:p w14:paraId="044B09CA" w14:textId="77777777" w:rsidR="00CD5E25" w:rsidRDefault="007D6786">
      <w:pPr>
        <w:rPr>
          <w:rFonts w:ascii="Times New Roman" w:eastAsia="Times New Roman" w:hAnsi="Times New Roman" w:cs="Times New Roman"/>
          <w:sz w:val="24"/>
          <w:szCs w:val="24"/>
        </w:rPr>
      </w:pPr>
      <w:r w:rsidRPr="007B1D58">
        <w:rPr>
          <w:rFonts w:ascii="Times New Roman" w:eastAsia="Times New Roman" w:hAnsi="Times New Roman" w:cs="Times New Roman"/>
          <w:sz w:val="24"/>
          <w:szCs w:val="24"/>
        </w:rPr>
        <w:br/>
        <w:t>7.- The conclusion does not contain an effective closure for the article. It seems the research is incomplete, with no projections and emphasis of its importance, as well as an evaluation of it. It only summarizes the process.</w:t>
      </w:r>
    </w:p>
    <w:p w14:paraId="5BAF1E19" w14:textId="7606F752" w:rsidR="006879F6" w:rsidRDefault="007D6786" w:rsidP="00CD5E25">
      <w:pPr>
        <w:spacing w:after="0" w:line="240" w:lineRule="auto"/>
        <w:rPr>
          <w:rFonts w:ascii="Times New Roman" w:eastAsia="Times New Roman" w:hAnsi="Times New Roman" w:cs="Times New Roman"/>
          <w:sz w:val="24"/>
          <w:szCs w:val="24"/>
        </w:rPr>
      </w:pPr>
      <w:r w:rsidRPr="007B1D58">
        <w:rPr>
          <w:rFonts w:ascii="Times New Roman" w:eastAsia="Times New Roman" w:hAnsi="Times New Roman" w:cs="Times New Roman"/>
          <w:sz w:val="24"/>
          <w:szCs w:val="24"/>
        </w:rPr>
        <w:br/>
      </w:r>
      <w:r w:rsidR="008A2D40">
        <w:rPr>
          <w:rFonts w:ascii="Times New Roman" w:eastAsia="Times New Roman" w:hAnsi="Times New Roman" w:cs="Times New Roman"/>
          <w:b/>
          <w:sz w:val="24"/>
          <w:szCs w:val="24"/>
        </w:rPr>
        <w:t>Authors’ r</w:t>
      </w:r>
      <w:r w:rsidR="008A2D40">
        <w:rPr>
          <w:rFonts w:ascii="Times New Roman" w:eastAsia="Times New Roman" w:hAnsi="Times New Roman" w:cs="Times New Roman"/>
          <w:b/>
          <w:bCs/>
          <w:sz w:val="24"/>
          <w:szCs w:val="24"/>
        </w:rPr>
        <w:t>esponse:</w:t>
      </w:r>
      <w:r w:rsidR="0046175B" w:rsidRPr="0046175B">
        <w:t xml:space="preserve"> </w:t>
      </w:r>
      <w:r w:rsidR="0046175B" w:rsidRPr="0046175B">
        <w:rPr>
          <w:rFonts w:ascii="Times New Roman" w:eastAsia="Times New Roman" w:hAnsi="Times New Roman" w:cs="Times New Roman"/>
          <w:b/>
          <w:sz w:val="24"/>
          <w:szCs w:val="24"/>
        </w:rPr>
        <w:t xml:space="preserve">The conclusion was </w:t>
      </w:r>
      <w:r w:rsidR="006F2DD5" w:rsidRPr="0046175B">
        <w:rPr>
          <w:rFonts w:ascii="Times New Roman" w:eastAsia="Times New Roman" w:hAnsi="Times New Roman" w:cs="Times New Roman"/>
          <w:b/>
          <w:sz w:val="24"/>
          <w:szCs w:val="24"/>
        </w:rPr>
        <w:t>reorganized</w:t>
      </w:r>
      <w:r w:rsidR="0046175B" w:rsidRPr="0046175B">
        <w:rPr>
          <w:rFonts w:ascii="Times New Roman" w:eastAsia="Times New Roman" w:hAnsi="Times New Roman" w:cs="Times New Roman"/>
          <w:b/>
          <w:sz w:val="24"/>
          <w:szCs w:val="24"/>
        </w:rPr>
        <w:t xml:space="preserve"> and reworded so as to highlight better the results of the study and be more effective.</w:t>
      </w:r>
      <w:r w:rsidRPr="007B1D58">
        <w:rPr>
          <w:rFonts w:ascii="Times New Roman" w:eastAsia="Times New Roman" w:hAnsi="Times New Roman" w:cs="Times New Roman"/>
          <w:sz w:val="24"/>
          <w:szCs w:val="24"/>
        </w:rPr>
        <w:br/>
      </w:r>
    </w:p>
    <w:sectPr w:rsidR="006879F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EC3F2" w14:textId="77777777" w:rsidR="00C35A3C" w:rsidRDefault="00C35A3C" w:rsidP="00105FBF">
      <w:pPr>
        <w:spacing w:after="0" w:line="240" w:lineRule="auto"/>
      </w:pPr>
      <w:r>
        <w:separator/>
      </w:r>
    </w:p>
  </w:endnote>
  <w:endnote w:type="continuationSeparator" w:id="0">
    <w:p w14:paraId="7E439DE7" w14:textId="77777777" w:rsidR="00C35A3C" w:rsidRDefault="00C35A3C" w:rsidP="0010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596621"/>
      <w:docPartObj>
        <w:docPartGallery w:val="Page Numbers (Bottom of Page)"/>
        <w:docPartUnique/>
      </w:docPartObj>
    </w:sdtPr>
    <w:sdtEndPr>
      <w:rPr>
        <w:noProof/>
      </w:rPr>
    </w:sdtEndPr>
    <w:sdtContent>
      <w:p w14:paraId="6A7052A1" w14:textId="2269F02A" w:rsidR="00105FBF" w:rsidRDefault="00105F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F93218" w14:textId="77777777" w:rsidR="00105FBF" w:rsidRDefault="00105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344A8" w14:textId="77777777" w:rsidR="00C35A3C" w:rsidRDefault="00C35A3C" w:rsidP="00105FBF">
      <w:pPr>
        <w:spacing w:after="0" w:line="240" w:lineRule="auto"/>
      </w:pPr>
      <w:r>
        <w:separator/>
      </w:r>
    </w:p>
  </w:footnote>
  <w:footnote w:type="continuationSeparator" w:id="0">
    <w:p w14:paraId="621DD9F3" w14:textId="77777777" w:rsidR="00C35A3C" w:rsidRDefault="00C35A3C" w:rsidP="00105F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86"/>
    <w:rsid w:val="00004439"/>
    <w:rsid w:val="000268C2"/>
    <w:rsid w:val="0006026F"/>
    <w:rsid w:val="00064A7C"/>
    <w:rsid w:val="00064E45"/>
    <w:rsid w:val="000657A5"/>
    <w:rsid w:val="000744DD"/>
    <w:rsid w:val="000B6CF5"/>
    <w:rsid w:val="00101BDC"/>
    <w:rsid w:val="00105FBF"/>
    <w:rsid w:val="00107025"/>
    <w:rsid w:val="001201B3"/>
    <w:rsid w:val="00125AD4"/>
    <w:rsid w:val="0017156C"/>
    <w:rsid w:val="0018727C"/>
    <w:rsid w:val="001A4DD0"/>
    <w:rsid w:val="001B5553"/>
    <w:rsid w:val="001B7CB9"/>
    <w:rsid w:val="001C287F"/>
    <w:rsid w:val="001E58EA"/>
    <w:rsid w:val="0020235C"/>
    <w:rsid w:val="00267CB8"/>
    <w:rsid w:val="002A3811"/>
    <w:rsid w:val="002E48EE"/>
    <w:rsid w:val="00305BAE"/>
    <w:rsid w:val="00333A67"/>
    <w:rsid w:val="003527C9"/>
    <w:rsid w:val="00362A1F"/>
    <w:rsid w:val="00387DA9"/>
    <w:rsid w:val="003A0104"/>
    <w:rsid w:val="003C5042"/>
    <w:rsid w:val="0046175B"/>
    <w:rsid w:val="00475041"/>
    <w:rsid w:val="0048507A"/>
    <w:rsid w:val="00490AEB"/>
    <w:rsid w:val="00491C45"/>
    <w:rsid w:val="0049459D"/>
    <w:rsid w:val="004F262D"/>
    <w:rsid w:val="00547C86"/>
    <w:rsid w:val="0056417D"/>
    <w:rsid w:val="00565548"/>
    <w:rsid w:val="005A4A1F"/>
    <w:rsid w:val="005B416C"/>
    <w:rsid w:val="005D3AB2"/>
    <w:rsid w:val="0062316D"/>
    <w:rsid w:val="00646037"/>
    <w:rsid w:val="00670AE1"/>
    <w:rsid w:val="006879F6"/>
    <w:rsid w:val="00695B6A"/>
    <w:rsid w:val="006A5175"/>
    <w:rsid w:val="006B6C0B"/>
    <w:rsid w:val="006B7613"/>
    <w:rsid w:val="006F2DD5"/>
    <w:rsid w:val="00714B3F"/>
    <w:rsid w:val="00716297"/>
    <w:rsid w:val="007217FF"/>
    <w:rsid w:val="00753B8F"/>
    <w:rsid w:val="007B2309"/>
    <w:rsid w:val="007C0607"/>
    <w:rsid w:val="007C66EB"/>
    <w:rsid w:val="007D6786"/>
    <w:rsid w:val="007F681A"/>
    <w:rsid w:val="008208D0"/>
    <w:rsid w:val="008A2D40"/>
    <w:rsid w:val="008A2FA7"/>
    <w:rsid w:val="00946655"/>
    <w:rsid w:val="00953AFD"/>
    <w:rsid w:val="009755AD"/>
    <w:rsid w:val="00976BF1"/>
    <w:rsid w:val="00984C84"/>
    <w:rsid w:val="00996240"/>
    <w:rsid w:val="009D68A8"/>
    <w:rsid w:val="009D7464"/>
    <w:rsid w:val="009E2105"/>
    <w:rsid w:val="00A524C3"/>
    <w:rsid w:val="00A73100"/>
    <w:rsid w:val="00A76572"/>
    <w:rsid w:val="00A864F5"/>
    <w:rsid w:val="00AA359F"/>
    <w:rsid w:val="00AF6D89"/>
    <w:rsid w:val="00B506A8"/>
    <w:rsid w:val="00C35A3C"/>
    <w:rsid w:val="00C53B78"/>
    <w:rsid w:val="00C67B43"/>
    <w:rsid w:val="00C8750F"/>
    <w:rsid w:val="00C87E0F"/>
    <w:rsid w:val="00CA7D0E"/>
    <w:rsid w:val="00CD5E25"/>
    <w:rsid w:val="00CD72DA"/>
    <w:rsid w:val="00CF0C45"/>
    <w:rsid w:val="00CF2F4E"/>
    <w:rsid w:val="00D34CC1"/>
    <w:rsid w:val="00DD78E8"/>
    <w:rsid w:val="00E329ED"/>
    <w:rsid w:val="00E45481"/>
    <w:rsid w:val="00E62E1B"/>
    <w:rsid w:val="00E73045"/>
    <w:rsid w:val="00EA654E"/>
    <w:rsid w:val="00EC30E8"/>
    <w:rsid w:val="00F26A97"/>
    <w:rsid w:val="00F332CC"/>
    <w:rsid w:val="00FC407D"/>
    <w:rsid w:val="00FF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2339"/>
  <w15:chartTrackingRefBased/>
  <w15:docId w15:val="{2B1C1454-79E7-49A0-9A24-3B700144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BF"/>
  </w:style>
  <w:style w:type="paragraph" w:styleId="Footer">
    <w:name w:val="footer"/>
    <w:basedOn w:val="Normal"/>
    <w:link w:val="FooterChar"/>
    <w:uiPriority w:val="99"/>
    <w:unhideWhenUsed/>
    <w:rsid w:val="00105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8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5</Pages>
  <Words>1578</Words>
  <Characters>8998</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2020-05-18T11:31:00Z</dcterms:created>
  <dcterms:modified xsi:type="dcterms:W3CDTF">2020-05-30T18:25:00Z</dcterms:modified>
</cp:coreProperties>
</file>