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ombreadoclaro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22"/>
        <w:gridCol w:w="3827"/>
      </w:tblGrid>
      <w:tr w:rsidR="00D0708E" w:rsidRPr="00C556C3" w:rsidTr="00945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0708E" w:rsidRPr="00C556C3" w:rsidRDefault="00D0708E" w:rsidP="0094569D">
            <w:pPr>
              <w:pStyle w:val="CScholarQuote"/>
              <w:spacing w:line="360" w:lineRule="auto"/>
              <w:ind w:left="34"/>
              <w:jc w:val="left"/>
              <w:rPr>
                <w:sz w:val="24"/>
                <w:szCs w:val="24"/>
              </w:rPr>
            </w:pPr>
            <w:r w:rsidRPr="00C556C3">
              <w:rPr>
                <w:sz w:val="24"/>
                <w:szCs w:val="24"/>
              </w:rPr>
              <w:t>Stages</w:t>
            </w:r>
          </w:p>
        </w:tc>
        <w:tc>
          <w:tcPr>
            <w:tcW w:w="38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D0708E" w:rsidRPr="00C556C3" w:rsidRDefault="00D0708E" w:rsidP="0094569D">
            <w:pPr>
              <w:pStyle w:val="CScholarQuote"/>
              <w:spacing w:line="360" w:lineRule="auto"/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556C3">
              <w:rPr>
                <w:sz w:val="24"/>
                <w:szCs w:val="24"/>
              </w:rPr>
              <w:t>Function</w:t>
            </w:r>
          </w:p>
        </w:tc>
      </w:tr>
      <w:tr w:rsidR="00D0708E" w:rsidRPr="00C556C3" w:rsidTr="0094569D">
        <w:trPr>
          <w:trHeight w:val="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0708E" w:rsidRPr="00C556C3" w:rsidRDefault="00D0708E" w:rsidP="0094569D">
            <w:pPr>
              <w:pStyle w:val="CScholarQuote"/>
              <w:spacing w:line="360" w:lineRule="auto"/>
              <w:ind w:left="36"/>
              <w:jc w:val="left"/>
              <w:rPr>
                <w:b w:val="0"/>
                <w:sz w:val="24"/>
                <w:szCs w:val="24"/>
              </w:rPr>
            </w:pPr>
            <w:r w:rsidRPr="00C556C3">
              <w:rPr>
                <w:sz w:val="24"/>
                <w:szCs w:val="24"/>
              </w:rPr>
              <w:t>Introduction (I)</w:t>
            </w:r>
          </w:p>
        </w:tc>
        <w:tc>
          <w:tcPr>
            <w:tcW w:w="3827" w:type="dxa"/>
          </w:tcPr>
          <w:p w:rsidR="00D0708E" w:rsidRPr="00C556C3" w:rsidRDefault="00D0708E" w:rsidP="0094569D">
            <w:pPr>
              <w:pStyle w:val="CScholarQuote"/>
              <w:spacing w:line="360" w:lineRule="auto"/>
              <w:ind w:left="11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556C3">
              <w:rPr>
                <w:sz w:val="24"/>
                <w:szCs w:val="24"/>
              </w:rPr>
              <w:t>Definition of work</w:t>
            </w:r>
          </w:p>
          <w:p w:rsidR="00D0708E" w:rsidRPr="00C556C3" w:rsidRDefault="00D0708E" w:rsidP="0094569D">
            <w:pPr>
              <w:pStyle w:val="CScholarQuote"/>
              <w:spacing w:line="360" w:lineRule="auto"/>
              <w:ind w:left="11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556C3">
              <w:rPr>
                <w:sz w:val="24"/>
                <w:szCs w:val="24"/>
              </w:rPr>
              <w:t>Justification of work</w:t>
            </w:r>
          </w:p>
          <w:p w:rsidR="00D0708E" w:rsidRPr="00C556C3" w:rsidRDefault="00D0708E" w:rsidP="0094569D">
            <w:pPr>
              <w:pStyle w:val="CScholarQuote"/>
              <w:spacing w:line="360" w:lineRule="auto"/>
              <w:ind w:left="11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556C3">
              <w:rPr>
                <w:sz w:val="24"/>
                <w:szCs w:val="24"/>
              </w:rPr>
              <w:t>Description of work</w:t>
            </w:r>
          </w:p>
        </w:tc>
      </w:tr>
      <w:tr w:rsidR="00D0708E" w:rsidRPr="00C556C3" w:rsidTr="0094569D">
        <w:trPr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0708E" w:rsidRPr="00C556C3" w:rsidRDefault="00D0708E" w:rsidP="0094569D">
            <w:pPr>
              <w:pStyle w:val="CScholarQuote"/>
              <w:spacing w:line="360" w:lineRule="auto"/>
              <w:ind w:left="36"/>
              <w:jc w:val="left"/>
              <w:rPr>
                <w:b w:val="0"/>
                <w:sz w:val="24"/>
                <w:szCs w:val="24"/>
              </w:rPr>
            </w:pPr>
            <w:r w:rsidRPr="00C556C3">
              <w:rPr>
                <w:sz w:val="24"/>
                <w:szCs w:val="24"/>
              </w:rPr>
              <w:t>Method (M)</w:t>
            </w:r>
          </w:p>
        </w:tc>
        <w:tc>
          <w:tcPr>
            <w:tcW w:w="3827" w:type="dxa"/>
          </w:tcPr>
          <w:p w:rsidR="00D0708E" w:rsidRPr="00C556C3" w:rsidRDefault="00D0708E" w:rsidP="0094569D">
            <w:pPr>
              <w:pStyle w:val="CScholarQuote"/>
              <w:spacing w:line="360" w:lineRule="auto"/>
              <w:ind w:left="11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556C3">
              <w:rPr>
                <w:sz w:val="24"/>
                <w:szCs w:val="24"/>
              </w:rPr>
              <w:t xml:space="preserve">Description of data </w:t>
            </w:r>
          </w:p>
          <w:p w:rsidR="00D0708E" w:rsidRPr="00C556C3" w:rsidRDefault="00D0708E" w:rsidP="0094569D">
            <w:pPr>
              <w:pStyle w:val="CScholarQuote"/>
              <w:spacing w:line="360" w:lineRule="auto"/>
              <w:ind w:left="11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556C3">
              <w:rPr>
                <w:sz w:val="24"/>
                <w:szCs w:val="24"/>
              </w:rPr>
              <w:t>Description of procedure</w:t>
            </w:r>
          </w:p>
        </w:tc>
      </w:tr>
      <w:tr w:rsidR="00D0708E" w:rsidRPr="00C556C3" w:rsidTr="0094569D">
        <w:trPr>
          <w:trHeight w:val="3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0708E" w:rsidRPr="00C556C3" w:rsidRDefault="00D0708E" w:rsidP="0094569D">
            <w:pPr>
              <w:pStyle w:val="CScholarQuote"/>
              <w:spacing w:line="360" w:lineRule="auto"/>
              <w:ind w:left="36"/>
              <w:jc w:val="left"/>
              <w:rPr>
                <w:b w:val="0"/>
                <w:sz w:val="24"/>
                <w:szCs w:val="24"/>
              </w:rPr>
            </w:pPr>
            <w:r w:rsidRPr="00C556C3">
              <w:rPr>
                <w:sz w:val="24"/>
                <w:szCs w:val="24"/>
              </w:rPr>
              <w:t>Results (R)</w:t>
            </w:r>
          </w:p>
        </w:tc>
        <w:tc>
          <w:tcPr>
            <w:tcW w:w="3827" w:type="dxa"/>
          </w:tcPr>
          <w:p w:rsidR="00D0708E" w:rsidRPr="00C556C3" w:rsidRDefault="00D0708E" w:rsidP="0094569D">
            <w:pPr>
              <w:pStyle w:val="CScholarQuote"/>
              <w:spacing w:line="360" w:lineRule="auto"/>
              <w:ind w:left="11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556C3">
              <w:rPr>
                <w:sz w:val="24"/>
                <w:szCs w:val="24"/>
              </w:rPr>
              <w:t xml:space="preserve">Report of results </w:t>
            </w:r>
          </w:p>
        </w:tc>
      </w:tr>
      <w:tr w:rsidR="00D0708E" w:rsidRPr="00C556C3" w:rsidTr="009456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0708E" w:rsidRPr="00C556C3" w:rsidRDefault="00D0708E" w:rsidP="0094569D">
            <w:pPr>
              <w:pStyle w:val="CScholarQuote"/>
              <w:spacing w:line="360" w:lineRule="auto"/>
              <w:ind w:left="36"/>
              <w:jc w:val="left"/>
              <w:rPr>
                <w:b w:val="0"/>
                <w:sz w:val="24"/>
                <w:szCs w:val="24"/>
              </w:rPr>
            </w:pPr>
            <w:r w:rsidRPr="00C556C3">
              <w:rPr>
                <w:sz w:val="24"/>
                <w:szCs w:val="24"/>
              </w:rPr>
              <w:t>Discussion (D)</w:t>
            </w:r>
          </w:p>
        </w:tc>
        <w:tc>
          <w:tcPr>
            <w:tcW w:w="3827" w:type="dxa"/>
          </w:tcPr>
          <w:p w:rsidR="00D0708E" w:rsidRPr="00C556C3" w:rsidRDefault="00D0708E" w:rsidP="0094569D">
            <w:pPr>
              <w:pStyle w:val="CScholarQuote"/>
              <w:spacing w:line="360" w:lineRule="auto"/>
              <w:ind w:left="11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556C3">
              <w:rPr>
                <w:sz w:val="24"/>
                <w:szCs w:val="24"/>
              </w:rPr>
              <w:t>Comment on results</w:t>
            </w:r>
          </w:p>
        </w:tc>
      </w:tr>
      <w:tr w:rsidR="00D0708E" w:rsidRPr="00C556C3" w:rsidTr="009456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0708E" w:rsidRPr="00C556C3" w:rsidRDefault="00D0708E" w:rsidP="0094569D">
            <w:pPr>
              <w:pStyle w:val="CScholarQuote"/>
              <w:spacing w:line="360" w:lineRule="auto"/>
              <w:ind w:left="36"/>
              <w:jc w:val="left"/>
              <w:rPr>
                <w:b w:val="0"/>
                <w:sz w:val="24"/>
                <w:szCs w:val="24"/>
              </w:rPr>
            </w:pPr>
            <w:r w:rsidRPr="00C556C3">
              <w:rPr>
                <w:sz w:val="24"/>
                <w:szCs w:val="24"/>
              </w:rPr>
              <w:t>Conclusion (C)</w:t>
            </w:r>
          </w:p>
        </w:tc>
        <w:tc>
          <w:tcPr>
            <w:tcW w:w="3827" w:type="dxa"/>
          </w:tcPr>
          <w:p w:rsidR="00D0708E" w:rsidRPr="00C556C3" w:rsidRDefault="00D0708E" w:rsidP="0094569D">
            <w:pPr>
              <w:pStyle w:val="CScholarQuote"/>
              <w:spacing w:line="360" w:lineRule="auto"/>
              <w:ind w:left="11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556C3">
              <w:rPr>
                <w:sz w:val="24"/>
                <w:szCs w:val="24"/>
              </w:rPr>
              <w:t>Summary of contribution</w:t>
            </w:r>
          </w:p>
        </w:tc>
      </w:tr>
    </w:tbl>
    <w:p w:rsidR="00D0708E" w:rsidRPr="000D5D1D" w:rsidRDefault="00D0708E" w:rsidP="00D0708E">
      <w:pPr>
        <w:spacing w:line="360" w:lineRule="auto"/>
        <w:jc w:val="center"/>
        <w:rPr>
          <w:lang w:val="en-GB"/>
        </w:rPr>
      </w:pPr>
      <w:r w:rsidRPr="00C556C3">
        <w:rPr>
          <w:b/>
          <w:bCs/>
          <w:lang w:val="en-GB"/>
        </w:rPr>
        <w:t>Table 1.</w:t>
      </w:r>
      <w:r w:rsidRPr="00C556C3">
        <w:rPr>
          <w:lang w:val="en-GB"/>
        </w:rPr>
        <w:t xml:space="preserve"> IMRD-C structure in scientific articles.</w:t>
      </w:r>
    </w:p>
    <w:p w:rsidR="00637195" w:rsidRDefault="00D0708E">
      <w:pPr>
        <w:rPr>
          <w:lang w:val="en-GB"/>
        </w:rPr>
      </w:pPr>
    </w:p>
    <w:p w:rsidR="00D0708E" w:rsidRDefault="00D0708E">
      <w:pPr>
        <w:rPr>
          <w:lang w:val="en-GB"/>
        </w:rPr>
      </w:pPr>
    </w:p>
    <w:p w:rsidR="00D0708E" w:rsidRDefault="00D0708E">
      <w:pPr>
        <w:rPr>
          <w:lang w:val="en-GB"/>
        </w:rPr>
      </w:pPr>
    </w:p>
    <w:p w:rsidR="00D0708E" w:rsidRDefault="00D0708E">
      <w:pPr>
        <w:rPr>
          <w:lang w:val="en-GB"/>
        </w:rPr>
      </w:pPr>
    </w:p>
    <w:p w:rsidR="00D0708E" w:rsidRDefault="00D0708E">
      <w:pPr>
        <w:rPr>
          <w:lang w:val="en-GB"/>
        </w:rPr>
      </w:pPr>
    </w:p>
    <w:p w:rsidR="00D0708E" w:rsidRPr="00C4200B" w:rsidRDefault="00D0708E" w:rsidP="00D0708E">
      <w:pPr>
        <w:spacing w:line="480" w:lineRule="auto"/>
        <w:jc w:val="center"/>
        <w:rPr>
          <w:lang w:val="en-GB"/>
        </w:rPr>
      </w:pPr>
      <w:r w:rsidRPr="00C4200B">
        <w:rPr>
          <w:noProof/>
          <w:lang w:val="es-ES" w:eastAsia="es-ES"/>
        </w:rPr>
        <w:drawing>
          <wp:inline distT="0" distB="0" distL="0" distR="0" wp14:anchorId="67029EB0" wp14:editId="6A8EBD39">
            <wp:extent cx="3525907" cy="2862878"/>
            <wp:effectExtent l="0" t="0" r="508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4D7C976-1ADF-9C4A-93CB-2ABB181B7D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0708E" w:rsidRPr="00B434C9" w:rsidRDefault="00D0708E" w:rsidP="00D0708E">
      <w:pPr>
        <w:spacing w:line="480" w:lineRule="auto"/>
        <w:jc w:val="center"/>
        <w:rPr>
          <w:szCs w:val="28"/>
          <w:u w:val="single"/>
          <w:lang w:val="en-GB"/>
        </w:rPr>
      </w:pPr>
      <w:r w:rsidRPr="005C7A68">
        <w:rPr>
          <w:b/>
          <w:bCs/>
          <w:szCs w:val="28"/>
          <w:lang w:val="en-GB"/>
        </w:rPr>
        <w:t>Graph 1.</w:t>
      </w:r>
      <w:r w:rsidRPr="005C7A68">
        <w:rPr>
          <w:szCs w:val="28"/>
          <w:lang w:val="en-GB"/>
        </w:rPr>
        <w:t xml:space="preserve"> Modal verbs in introductions.</w:t>
      </w:r>
    </w:p>
    <w:p w:rsidR="00D0708E" w:rsidRDefault="00D0708E">
      <w:pPr>
        <w:rPr>
          <w:lang w:val="en-GB"/>
        </w:rPr>
      </w:pPr>
    </w:p>
    <w:p w:rsidR="00D0708E" w:rsidRPr="00AE21E4" w:rsidRDefault="00D0708E" w:rsidP="00D0708E">
      <w:pPr>
        <w:spacing w:line="480" w:lineRule="auto"/>
        <w:jc w:val="center"/>
        <w:rPr>
          <w:lang w:val="en-GB"/>
        </w:rPr>
      </w:pPr>
      <w:r w:rsidRPr="00C4200B">
        <w:rPr>
          <w:noProof/>
          <w:lang w:val="es-ES" w:eastAsia="es-ES"/>
        </w:rPr>
        <w:lastRenderedPageBreak/>
        <w:drawing>
          <wp:inline distT="0" distB="0" distL="0" distR="0" wp14:anchorId="70AC6CCE" wp14:editId="21D70BAE">
            <wp:extent cx="3981127" cy="3276614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43B29A56-A9E9-4948-BE73-F2F320B778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0708E" w:rsidRDefault="00D0708E" w:rsidP="00D0708E">
      <w:pPr>
        <w:spacing w:line="480" w:lineRule="auto"/>
        <w:jc w:val="center"/>
        <w:rPr>
          <w:i/>
          <w:sz w:val="22"/>
          <w:lang w:val="en-GB"/>
        </w:rPr>
      </w:pPr>
      <w:bookmarkStart w:id="0" w:name="OLE_LINK1"/>
      <w:r w:rsidRPr="000F4CCA">
        <w:rPr>
          <w:b/>
          <w:bCs/>
          <w:sz w:val="22"/>
          <w:lang w:val="en-GB"/>
        </w:rPr>
        <w:t>Graph 2.</w:t>
      </w:r>
      <w:r w:rsidRPr="00431FA7">
        <w:rPr>
          <w:sz w:val="22"/>
          <w:lang w:val="en-GB"/>
        </w:rPr>
        <w:t xml:space="preserve"> Modal verbs in conclusions</w:t>
      </w:r>
      <w:r w:rsidRPr="00431FA7">
        <w:rPr>
          <w:i/>
          <w:sz w:val="22"/>
          <w:lang w:val="en-GB"/>
        </w:rPr>
        <w:t>.</w:t>
      </w:r>
    </w:p>
    <w:p w:rsidR="00D0708E" w:rsidRDefault="00D0708E" w:rsidP="00D0708E">
      <w:pPr>
        <w:spacing w:line="480" w:lineRule="auto"/>
        <w:jc w:val="center"/>
        <w:rPr>
          <w:i/>
          <w:sz w:val="22"/>
          <w:lang w:val="en-GB"/>
        </w:rPr>
      </w:pPr>
    </w:p>
    <w:p w:rsidR="00D0708E" w:rsidRDefault="00D0708E" w:rsidP="00D0708E">
      <w:pPr>
        <w:spacing w:line="480" w:lineRule="auto"/>
        <w:jc w:val="center"/>
        <w:rPr>
          <w:i/>
          <w:sz w:val="22"/>
          <w:lang w:val="en-GB"/>
        </w:rPr>
      </w:pPr>
    </w:p>
    <w:p w:rsidR="00D0708E" w:rsidRPr="00431FA7" w:rsidRDefault="00D0708E" w:rsidP="00D0708E">
      <w:pPr>
        <w:spacing w:line="480" w:lineRule="auto"/>
        <w:jc w:val="center"/>
        <w:rPr>
          <w:sz w:val="22"/>
          <w:u w:val="single"/>
          <w:lang w:val="en-GB"/>
        </w:rPr>
      </w:pPr>
    </w:p>
    <w:bookmarkEnd w:id="0"/>
    <w:p w:rsidR="00D0708E" w:rsidRDefault="00D0708E">
      <w:pPr>
        <w:rPr>
          <w:lang w:val="en-GB"/>
        </w:rPr>
      </w:pPr>
    </w:p>
    <w:p w:rsidR="00D0708E" w:rsidRDefault="00D0708E">
      <w:pPr>
        <w:rPr>
          <w:lang w:val="en-GB"/>
        </w:rPr>
      </w:pPr>
    </w:p>
    <w:p w:rsidR="00D0708E" w:rsidRPr="00C4200B" w:rsidRDefault="00D0708E" w:rsidP="00D0708E">
      <w:pPr>
        <w:spacing w:line="480" w:lineRule="auto"/>
        <w:jc w:val="both"/>
        <w:rPr>
          <w:lang w:val="en-GB"/>
        </w:rPr>
      </w:pPr>
      <w:r w:rsidRPr="00C4200B">
        <w:rPr>
          <w:noProof/>
          <w:lang w:val="es-ES" w:eastAsia="es-ES"/>
        </w:rPr>
        <w:drawing>
          <wp:inline distT="0" distB="0" distL="0" distR="0" wp14:anchorId="55B8FF5B" wp14:editId="3529369A">
            <wp:extent cx="5396230" cy="2418080"/>
            <wp:effectExtent l="0" t="0" r="127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3C2962B3-1FC1-2844-B7D8-459D102339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0708E" w:rsidRPr="00B434C9" w:rsidRDefault="00D0708E" w:rsidP="00D0708E">
      <w:pPr>
        <w:spacing w:line="360" w:lineRule="auto"/>
        <w:jc w:val="center"/>
        <w:rPr>
          <w:u w:val="single"/>
          <w:lang w:val="en-GB"/>
        </w:rPr>
      </w:pPr>
      <w:r w:rsidRPr="00B434C9">
        <w:rPr>
          <w:b/>
          <w:bCs/>
          <w:lang w:val="en-GB"/>
        </w:rPr>
        <w:t>Graph 3.</w:t>
      </w:r>
      <w:r w:rsidRPr="00B434C9">
        <w:rPr>
          <w:lang w:val="en-GB"/>
        </w:rPr>
        <w:t xml:space="preserve"> Modal verbs in introductions and conclusions (normalised figures).</w:t>
      </w:r>
    </w:p>
    <w:p w:rsidR="00D0708E" w:rsidRDefault="00D0708E">
      <w:pPr>
        <w:rPr>
          <w:lang w:val="en-GB"/>
        </w:rPr>
      </w:pPr>
    </w:p>
    <w:p w:rsidR="00D0708E" w:rsidRDefault="00D0708E">
      <w:pPr>
        <w:rPr>
          <w:lang w:val="en-GB"/>
        </w:rPr>
      </w:pPr>
    </w:p>
    <w:p w:rsidR="00D0708E" w:rsidRDefault="00D0708E">
      <w:pPr>
        <w:rPr>
          <w:lang w:val="en-GB"/>
        </w:rPr>
      </w:pPr>
    </w:p>
    <w:p w:rsidR="00D0708E" w:rsidRPr="00C4200B" w:rsidRDefault="00D0708E" w:rsidP="00D0708E">
      <w:pPr>
        <w:spacing w:line="480" w:lineRule="auto"/>
        <w:jc w:val="center"/>
        <w:rPr>
          <w:lang w:val="en-GB"/>
        </w:rPr>
      </w:pPr>
      <w:r w:rsidRPr="00C4200B">
        <w:rPr>
          <w:noProof/>
          <w:lang w:val="es-ES" w:eastAsia="es-ES"/>
        </w:rPr>
        <w:lastRenderedPageBreak/>
        <w:drawing>
          <wp:inline distT="0" distB="0" distL="0" distR="0" wp14:anchorId="0B8C6838" wp14:editId="2486E3F1">
            <wp:extent cx="3522951" cy="2684227"/>
            <wp:effectExtent l="0" t="0" r="0" b="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8649C69D-EF6E-2146-9DA6-5EC425A44DA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0708E" w:rsidRPr="00431FA7" w:rsidRDefault="00D0708E" w:rsidP="00D0708E">
      <w:pPr>
        <w:spacing w:line="480" w:lineRule="auto"/>
        <w:jc w:val="center"/>
        <w:rPr>
          <w:sz w:val="22"/>
          <w:u w:val="single"/>
          <w:lang w:val="en-GB"/>
        </w:rPr>
      </w:pPr>
      <w:r w:rsidRPr="000F4CCA">
        <w:rPr>
          <w:b/>
          <w:bCs/>
          <w:sz w:val="22"/>
          <w:lang w:val="en-GB"/>
        </w:rPr>
        <w:t>Graph 4.</w:t>
      </w:r>
      <w:r w:rsidRPr="00431FA7">
        <w:rPr>
          <w:sz w:val="22"/>
          <w:lang w:val="en-GB"/>
        </w:rPr>
        <w:t xml:space="preserve"> Modal verbs in introductions and conclusions (normalised figures)</w:t>
      </w:r>
      <w:r>
        <w:rPr>
          <w:sz w:val="22"/>
          <w:lang w:val="en-GB"/>
        </w:rPr>
        <w:t>.</w:t>
      </w:r>
    </w:p>
    <w:p w:rsidR="00D0708E" w:rsidRDefault="00D0708E">
      <w:pPr>
        <w:rPr>
          <w:lang w:val="en-GB"/>
        </w:rPr>
      </w:pPr>
    </w:p>
    <w:p w:rsidR="00D0708E" w:rsidRDefault="00D0708E">
      <w:pPr>
        <w:rPr>
          <w:lang w:val="en-GB"/>
        </w:rPr>
      </w:pPr>
    </w:p>
    <w:p w:rsidR="00D0708E" w:rsidRDefault="00D0708E">
      <w:pPr>
        <w:rPr>
          <w:lang w:val="en-GB"/>
        </w:rPr>
      </w:pPr>
    </w:p>
    <w:p w:rsidR="00D0708E" w:rsidRDefault="00D0708E">
      <w:pPr>
        <w:rPr>
          <w:lang w:val="en-GB"/>
        </w:rPr>
      </w:pPr>
    </w:p>
    <w:p w:rsidR="00D0708E" w:rsidRDefault="00D0708E">
      <w:pPr>
        <w:rPr>
          <w:lang w:val="en-GB"/>
        </w:rPr>
      </w:pPr>
      <w:bookmarkStart w:id="1" w:name="_GoBack"/>
      <w:bookmarkEnd w:id="1"/>
    </w:p>
    <w:p w:rsidR="00D0708E" w:rsidRDefault="00D0708E">
      <w:pPr>
        <w:rPr>
          <w:lang w:val="en-GB"/>
        </w:rPr>
      </w:pPr>
    </w:p>
    <w:p w:rsidR="00D0708E" w:rsidRDefault="00D0708E">
      <w:pPr>
        <w:rPr>
          <w:lang w:val="en-GB"/>
        </w:rPr>
      </w:pPr>
    </w:p>
    <w:p w:rsidR="00D0708E" w:rsidRPr="00C4200B" w:rsidRDefault="00D0708E" w:rsidP="00D0708E">
      <w:pPr>
        <w:spacing w:line="480" w:lineRule="auto"/>
        <w:jc w:val="center"/>
        <w:rPr>
          <w:lang w:val="en-GB"/>
        </w:rPr>
      </w:pPr>
      <w:r w:rsidRPr="00C4200B">
        <w:rPr>
          <w:noProof/>
          <w:lang w:val="es-ES" w:eastAsia="es-ES"/>
        </w:rPr>
        <w:drawing>
          <wp:inline distT="0" distB="0" distL="0" distR="0" wp14:anchorId="364CCC70" wp14:editId="3B4BC26C">
            <wp:extent cx="5003997" cy="2743200"/>
            <wp:effectExtent l="0" t="0" r="0" b="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A51BC60A-A2FE-E643-9EFE-B8AFB3FDDE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0708E" w:rsidRPr="00431FA7" w:rsidRDefault="00D0708E" w:rsidP="00D0708E">
      <w:pPr>
        <w:spacing w:line="480" w:lineRule="auto"/>
        <w:jc w:val="center"/>
        <w:rPr>
          <w:sz w:val="22"/>
          <w:u w:val="single"/>
          <w:lang w:val="en-GB"/>
        </w:rPr>
      </w:pPr>
      <w:r w:rsidRPr="003563E1">
        <w:rPr>
          <w:b/>
          <w:bCs/>
          <w:sz w:val="22"/>
          <w:lang w:val="en-GB"/>
        </w:rPr>
        <w:t>Graph 5.</w:t>
      </w:r>
      <w:r w:rsidRPr="00431FA7">
        <w:rPr>
          <w:sz w:val="22"/>
          <w:lang w:val="en-GB"/>
        </w:rPr>
        <w:t xml:space="preserve"> Epistemic modality verbs in introductions and conclusions (normalised figures)</w:t>
      </w:r>
      <w:r>
        <w:rPr>
          <w:sz w:val="22"/>
          <w:lang w:val="en-GB"/>
        </w:rPr>
        <w:t>.</w:t>
      </w:r>
    </w:p>
    <w:p w:rsidR="00D0708E" w:rsidRPr="00D0708E" w:rsidRDefault="00D0708E">
      <w:pPr>
        <w:rPr>
          <w:lang w:val="en-GB"/>
        </w:rPr>
      </w:pPr>
    </w:p>
    <w:sectPr w:rsidR="00D0708E" w:rsidRPr="00D0708E" w:rsidSect="00B30CC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08E"/>
    <w:rsid w:val="00B30CCB"/>
    <w:rsid w:val="00BF0E2D"/>
    <w:rsid w:val="00D0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D271"/>
  <w15:chartTrackingRefBased/>
  <w15:docId w15:val="{18541138-23FC-6347-98D5-329E4116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0708E"/>
    <w:rPr>
      <w:rFonts w:ascii="Times New Roman" w:eastAsia="MS Mincho" w:hAnsi="Times New Roman" w:cs="Times New Roman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ScholarQuote">
    <w:name w:val="CScholarQuote"/>
    <w:basedOn w:val="Normal"/>
    <w:qFormat/>
    <w:rsid w:val="00D0708E"/>
    <w:pPr>
      <w:ind w:left="284" w:right="284"/>
      <w:jc w:val="both"/>
    </w:pPr>
    <w:rPr>
      <w:rFonts w:eastAsia="Calibri"/>
      <w:sz w:val="18"/>
      <w:szCs w:val="22"/>
      <w:lang w:val="en-GB" w:eastAsia="en-US"/>
    </w:rPr>
  </w:style>
  <w:style w:type="table" w:styleId="Sombreadoclaro">
    <w:name w:val="Light Shading"/>
    <w:basedOn w:val="Tablanormal"/>
    <w:uiPriority w:val="60"/>
    <w:rsid w:val="00D0708E"/>
    <w:rPr>
      <w:rFonts w:eastAsiaTheme="minorEastAsia"/>
      <w:color w:val="000000" w:themeColor="text1" w:themeShade="BF"/>
      <w:lang w:val="es-ES_tradnl" w:eastAsia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DFM/Desktop/modales%20elen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DFM/Desktop/modales%20elen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DFM/Desktop/modales%20elen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DFM/Desktop/modales%20elen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DFM/Desktop/modales%20elen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74B-9C4C-A140-F79A1BE6187D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74B-9C4C-A140-F79A1BE6187D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74B-9C4C-A140-F79A1BE6187D}"/>
              </c:ext>
            </c:extLst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74B-9C4C-A140-F79A1BE6187D}"/>
              </c:ext>
            </c:extLst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474B-9C4C-A140-F79A1BE6187D}"/>
              </c:ext>
            </c:extLst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474B-9C4C-A140-F79A1BE6187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  <a:alpha val="90000"/>
                </a:schemeClr>
              </a:solidFill>
              <a:ln w="19050">
                <a:solidFill>
                  <a:schemeClr val="accent1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60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474B-9C4C-A140-F79A1BE6187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  <a:alpha val="90000"/>
                </a:schemeClr>
              </a:solidFill>
              <a:ln w="19050">
                <a:solidFill>
                  <a:schemeClr val="accent2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60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474B-9C4C-A140-F79A1BE6187D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  <a:alpha val="90000"/>
                </a:schemeClr>
              </a:solidFill>
              <a:ln w="19050">
                <a:solidFill>
                  <a:schemeClr val="accent3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60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474B-9C4C-A140-F79A1BE6187D}"/>
              </c:ext>
            </c:extLst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474B-9C4C-A140-F79A1BE6187D}"/>
                </c:ext>
              </c:extLst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474B-9C4C-A140-F79A1BE6187D}"/>
                </c:ext>
              </c:extLst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474B-9C4C-A140-F79A1BE6187D}"/>
                </c:ext>
              </c:extLst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474B-9C4C-A140-F79A1BE6187D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74B-9C4C-A140-F79A1BE6187D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74B-9C4C-A140-F79A1BE6187D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74B-9C4C-A140-F79A1BE6187D}"/>
                </c:ext>
              </c:extLst>
            </c:dLbl>
            <c:dLbl>
              <c:idx val="7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F-474B-9C4C-A140-F79A1BE6187D}"/>
                </c:ext>
              </c:extLst>
            </c:dLbl>
            <c:dLbl>
              <c:idx val="8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1-474B-9C4C-A140-F79A1BE6187D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ED7D31"/>
                </a:solidFill>
                <a:round/>
              </a:ln>
              <a:effectLst>
                <a:outerShdw blurRad="50800" dist="38100" dir="2700000" algn="tl" rotWithShape="0">
                  <a:srgbClr val="ED7D31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Introductions!$B$62:$B$70</c:f>
              <c:strCache>
                <c:ptCount val="9"/>
                <c:pt idx="0">
                  <c:v>can</c:v>
                </c:pt>
                <c:pt idx="1">
                  <c:v>could</c:v>
                </c:pt>
                <c:pt idx="2">
                  <c:v>may</c:v>
                </c:pt>
                <c:pt idx="3">
                  <c:v>might</c:v>
                </c:pt>
                <c:pt idx="4">
                  <c:v>must</c:v>
                </c:pt>
                <c:pt idx="5">
                  <c:v>shall</c:v>
                </c:pt>
                <c:pt idx="6">
                  <c:v>should</c:v>
                </c:pt>
                <c:pt idx="7">
                  <c:v>will</c:v>
                </c:pt>
                <c:pt idx="8">
                  <c:v>would</c:v>
                </c:pt>
              </c:strCache>
            </c:strRef>
          </c:cat>
          <c:val>
            <c:numRef>
              <c:f>Introductions!$D$62:$D$70</c:f>
              <c:numCache>
                <c:formatCode>0.00</c:formatCode>
                <c:ptCount val="9"/>
                <c:pt idx="0">
                  <c:v>18.178339073861419</c:v>
                </c:pt>
                <c:pt idx="1">
                  <c:v>1.913509376195943</c:v>
                </c:pt>
                <c:pt idx="2">
                  <c:v>16.264829697665519</c:v>
                </c:pt>
                <c:pt idx="3">
                  <c:v>1.913509376195943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9.5675468809797195</c:v>
                </c:pt>
                <c:pt idx="8">
                  <c:v>5.7405281285878313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474B-9C4C-A140-F79A1BE6187D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1261458012471703E-2"/>
          <c:y val="0.11472866445673099"/>
          <c:w val="0.96873854198752796"/>
          <c:h val="0.8852713355432689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885-BA4F-A579-5B15A8230B34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885-BA4F-A579-5B15A8230B34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885-BA4F-A579-5B15A8230B34}"/>
              </c:ext>
            </c:extLst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885-BA4F-A579-5B15A8230B34}"/>
              </c:ext>
            </c:extLst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7885-BA4F-A579-5B15A8230B34}"/>
              </c:ext>
            </c:extLst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7885-BA4F-A579-5B15A8230B3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  <a:alpha val="90000"/>
                </a:schemeClr>
              </a:solidFill>
              <a:ln w="19050">
                <a:solidFill>
                  <a:schemeClr val="accent1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60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7885-BA4F-A579-5B15A8230B34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  <a:alpha val="90000"/>
                </a:schemeClr>
              </a:solidFill>
              <a:ln w="19050">
                <a:solidFill>
                  <a:schemeClr val="accent2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60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7885-BA4F-A579-5B15A8230B34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  <a:alpha val="90000"/>
                </a:schemeClr>
              </a:solidFill>
              <a:ln w="19050">
                <a:solidFill>
                  <a:schemeClr val="accent3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60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7885-BA4F-A579-5B15A8230B34}"/>
              </c:ext>
            </c:extLst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7885-BA4F-A579-5B15A8230B34}"/>
                </c:ext>
              </c:extLst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7885-BA4F-A579-5B15A8230B34}"/>
                </c:ext>
              </c:extLst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7885-BA4F-A579-5B15A8230B34}"/>
                </c:ext>
              </c:extLst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7885-BA4F-A579-5B15A8230B34}"/>
                </c:ext>
              </c:extLst>
            </c:dLbl>
            <c:dLbl>
              <c:idx val="4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9-7885-BA4F-A579-5B15A8230B34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885-BA4F-A579-5B15A8230B34}"/>
                </c:ext>
              </c:extLst>
            </c:dLbl>
            <c:dLbl>
              <c:idx val="6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D-7885-BA4F-A579-5B15A8230B34}"/>
                </c:ext>
              </c:extLst>
            </c:dLbl>
            <c:dLbl>
              <c:idx val="7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F-7885-BA4F-A579-5B15A8230B34}"/>
                </c:ext>
              </c:extLst>
            </c:dLbl>
            <c:dLbl>
              <c:idx val="8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1-7885-BA4F-A579-5B15A8230B34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4472C4"/>
                </a:solidFill>
                <a:round/>
              </a:ln>
              <a:effectLst>
                <a:outerShdw blurRad="50800" dist="38100" dir="2700000" algn="tl" rotWithShape="0">
                  <a:srgbClr val="4472C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Conclusions!$B$162:$B$170</c:f>
              <c:strCache>
                <c:ptCount val="9"/>
                <c:pt idx="0">
                  <c:v>can</c:v>
                </c:pt>
                <c:pt idx="1">
                  <c:v>could</c:v>
                </c:pt>
                <c:pt idx="2">
                  <c:v>may</c:v>
                </c:pt>
                <c:pt idx="3">
                  <c:v>might</c:v>
                </c:pt>
                <c:pt idx="4">
                  <c:v>must</c:v>
                </c:pt>
                <c:pt idx="5">
                  <c:v>shall</c:v>
                </c:pt>
                <c:pt idx="6">
                  <c:v>should</c:v>
                </c:pt>
                <c:pt idx="7">
                  <c:v>will</c:v>
                </c:pt>
                <c:pt idx="8">
                  <c:v>would</c:v>
                </c:pt>
              </c:strCache>
            </c:strRef>
          </c:cat>
          <c:val>
            <c:numRef>
              <c:f>Conclusions!$D$162:$D$170</c:f>
              <c:numCache>
                <c:formatCode>0.00</c:formatCode>
                <c:ptCount val="9"/>
                <c:pt idx="0">
                  <c:v>36.877206747743983</c:v>
                </c:pt>
                <c:pt idx="1">
                  <c:v>12.55394272263633</c:v>
                </c:pt>
                <c:pt idx="2">
                  <c:v>14.123185562965871</c:v>
                </c:pt>
                <c:pt idx="3">
                  <c:v>3.9231071008238532</c:v>
                </c:pt>
                <c:pt idx="4">
                  <c:v>3.9231071008238532</c:v>
                </c:pt>
                <c:pt idx="5">
                  <c:v>0</c:v>
                </c:pt>
                <c:pt idx="6">
                  <c:v>24.323264025107889</c:v>
                </c:pt>
                <c:pt idx="7">
                  <c:v>13.338564142801101</c:v>
                </c:pt>
                <c:pt idx="8">
                  <c:v>13.338564142801101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7885-BA4F-A579-5B15A8230B34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9976844014539E-2"/>
          <c:y val="6.02855381613547E-2"/>
          <c:w val="0.96498729527398097"/>
          <c:h val="0.803253152169762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Introductions!$F$61</c:f>
              <c:strCache>
                <c:ptCount val="1"/>
                <c:pt idx="0">
                  <c:v>Introductions</c:v>
                </c:pt>
              </c:strCache>
            </c:strRef>
          </c:tx>
          <c:spPr>
            <a:gradFill flip="none" rotWithShape="1">
              <a:gsLst>
                <a:gs pos="0">
                  <a:schemeClr val="accent1"/>
                </a:gs>
                <a:gs pos="75000">
                  <a:schemeClr val="accent1">
                    <a:lumMod val="60000"/>
                    <a:lumOff val="40000"/>
                  </a:schemeClr>
                </a:gs>
                <a:gs pos="51000">
                  <a:schemeClr val="accent1">
                    <a:alpha val="75000"/>
                  </a:schemeClr>
                </a:gs>
                <a:gs pos="100000">
                  <a:schemeClr val="accent1">
                    <a:lumMod val="20000"/>
                    <a:lumOff val="80000"/>
                    <a:alpha val="15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9.4139797599435103E-3"/>
                  <c:y val="-1.575630252100839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6E8-3441-8509-02FAB0248C59}"/>
                </c:ext>
              </c:extLst>
            </c:dLbl>
            <c:dLbl>
              <c:idx val="3"/>
              <c:layout>
                <c:manualLayout>
                  <c:x val="-1.1767474699929399E-2"/>
                  <c:y val="-9.62874030858676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6E8-3441-8509-02FAB0248C5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Introductions!$E$62:$E$70</c:f>
              <c:strCache>
                <c:ptCount val="9"/>
                <c:pt idx="0">
                  <c:v>can</c:v>
                </c:pt>
                <c:pt idx="1">
                  <c:v>could</c:v>
                </c:pt>
                <c:pt idx="2">
                  <c:v>may</c:v>
                </c:pt>
                <c:pt idx="3">
                  <c:v>might</c:v>
                </c:pt>
                <c:pt idx="4">
                  <c:v>must</c:v>
                </c:pt>
                <c:pt idx="5">
                  <c:v>shall</c:v>
                </c:pt>
                <c:pt idx="6">
                  <c:v>should</c:v>
                </c:pt>
                <c:pt idx="7">
                  <c:v>will</c:v>
                </c:pt>
                <c:pt idx="8">
                  <c:v>would</c:v>
                </c:pt>
              </c:strCache>
            </c:strRef>
          </c:cat>
          <c:val>
            <c:numRef>
              <c:f>Introductions!$F$62:$F$70</c:f>
              <c:numCache>
                <c:formatCode>General</c:formatCode>
                <c:ptCount val="9"/>
                <c:pt idx="0">
                  <c:v>18.18</c:v>
                </c:pt>
                <c:pt idx="1">
                  <c:v>1.91</c:v>
                </c:pt>
                <c:pt idx="2">
                  <c:v>16.260000000000002</c:v>
                </c:pt>
                <c:pt idx="3">
                  <c:v>2.87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9.57</c:v>
                </c:pt>
                <c:pt idx="8">
                  <c:v>5.74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6E8-3441-8509-02FAB0248C59}"/>
            </c:ext>
          </c:extLst>
        </c:ser>
        <c:ser>
          <c:idx val="1"/>
          <c:order val="1"/>
          <c:tx>
            <c:strRef>
              <c:f>Introductions!$G$61</c:f>
              <c:strCache>
                <c:ptCount val="1"/>
                <c:pt idx="0">
                  <c:v>Conclusions</c:v>
                </c:pt>
              </c:strCache>
            </c:strRef>
          </c:tx>
          <c:spPr>
            <a:gradFill flip="none" rotWithShape="1">
              <a:gsLst>
                <a:gs pos="0">
                  <a:schemeClr val="accent2"/>
                </a:gs>
                <a:gs pos="75000">
                  <a:schemeClr val="accent2">
                    <a:lumMod val="60000"/>
                    <a:lumOff val="40000"/>
                  </a:schemeClr>
                </a:gs>
                <a:gs pos="51000">
                  <a:schemeClr val="accent2">
                    <a:alpha val="75000"/>
                  </a:schemeClr>
                </a:gs>
                <a:gs pos="100000">
                  <a:schemeClr val="accent2">
                    <a:lumMod val="20000"/>
                    <a:lumOff val="80000"/>
                    <a:alpha val="15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3.5302424099788197E-2"/>
                  <c:y val="-9.62874030858676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6E8-3441-8509-02FAB0248C5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Introductions!$E$62:$E$70</c:f>
              <c:strCache>
                <c:ptCount val="9"/>
                <c:pt idx="0">
                  <c:v>can</c:v>
                </c:pt>
                <c:pt idx="1">
                  <c:v>could</c:v>
                </c:pt>
                <c:pt idx="2">
                  <c:v>may</c:v>
                </c:pt>
                <c:pt idx="3">
                  <c:v>might</c:v>
                </c:pt>
                <c:pt idx="4">
                  <c:v>must</c:v>
                </c:pt>
                <c:pt idx="5">
                  <c:v>shall</c:v>
                </c:pt>
                <c:pt idx="6">
                  <c:v>should</c:v>
                </c:pt>
                <c:pt idx="7">
                  <c:v>will</c:v>
                </c:pt>
                <c:pt idx="8">
                  <c:v>would</c:v>
                </c:pt>
              </c:strCache>
            </c:strRef>
          </c:cat>
          <c:val>
            <c:numRef>
              <c:f>Introductions!$G$62:$G$70</c:f>
              <c:numCache>
                <c:formatCode>General</c:formatCode>
                <c:ptCount val="9"/>
                <c:pt idx="0">
                  <c:v>38.450000000000003</c:v>
                </c:pt>
                <c:pt idx="1">
                  <c:v>12.55</c:v>
                </c:pt>
                <c:pt idx="2">
                  <c:v>14.91</c:v>
                </c:pt>
                <c:pt idx="3">
                  <c:v>3.14</c:v>
                </c:pt>
                <c:pt idx="4">
                  <c:v>4.71</c:v>
                </c:pt>
                <c:pt idx="5">
                  <c:v>0</c:v>
                </c:pt>
                <c:pt idx="6">
                  <c:v>24.32</c:v>
                </c:pt>
                <c:pt idx="7">
                  <c:v>13.34</c:v>
                </c:pt>
                <c:pt idx="8">
                  <c:v>13.34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6E8-3441-8509-02FAB0248C5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355"/>
        <c:overlap val="-70"/>
        <c:axId val="2082027032"/>
        <c:axId val="2088586952"/>
      </c:barChart>
      <c:catAx>
        <c:axId val="2082027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088586952"/>
        <c:crosses val="autoZero"/>
        <c:auto val="1"/>
        <c:lblAlgn val="ctr"/>
        <c:lblOffset val="100"/>
        <c:noMultiLvlLbl val="0"/>
      </c:catAx>
      <c:valAx>
        <c:axId val="2088586952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accent5"/>
              </a:solidFill>
              <a:prstDash val="solid"/>
              <a:miter lim="800000"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082027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0828170778488002"/>
          <c:y val="6.5781942698339105E-2"/>
          <c:w val="0.31763286590823597"/>
          <c:h val="8.86298220075431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'Graphs, finale'!$B$89</c:f>
              <c:strCache>
                <c:ptCount val="1"/>
                <c:pt idx="0">
                  <c:v>Epistemic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'Graphs, finale'!$C$88:$D$88</c:f>
              <c:strCache>
                <c:ptCount val="2"/>
                <c:pt idx="0">
                  <c:v>Introductions</c:v>
                </c:pt>
                <c:pt idx="1">
                  <c:v>Conclusions</c:v>
                </c:pt>
              </c:strCache>
            </c:strRef>
          </c:cat>
          <c:val>
            <c:numRef>
              <c:f>'Graphs, finale'!$C$89:$D$89</c:f>
              <c:numCache>
                <c:formatCode>General</c:formatCode>
                <c:ptCount val="2"/>
                <c:pt idx="0">
                  <c:v>19.14</c:v>
                </c:pt>
                <c:pt idx="1">
                  <c:v>35.31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83-EC45-AF5E-20655EA1696A}"/>
            </c:ext>
          </c:extLst>
        </c:ser>
        <c:ser>
          <c:idx val="1"/>
          <c:order val="1"/>
          <c:tx>
            <c:strRef>
              <c:f>'Graphs, finale'!$B$90</c:f>
              <c:strCache>
                <c:ptCount val="1"/>
                <c:pt idx="0">
                  <c:v>Deontic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'Graphs, finale'!$C$88:$D$88</c:f>
              <c:strCache>
                <c:ptCount val="2"/>
                <c:pt idx="0">
                  <c:v>Introductions</c:v>
                </c:pt>
                <c:pt idx="1">
                  <c:v>Conclusions</c:v>
                </c:pt>
              </c:strCache>
            </c:strRef>
          </c:cat>
          <c:val>
            <c:numRef>
              <c:f>'Graphs, finale'!$C$90:$D$90</c:f>
              <c:numCache>
                <c:formatCode>General</c:formatCode>
                <c:ptCount val="2"/>
                <c:pt idx="0">
                  <c:v>6.7</c:v>
                </c:pt>
                <c:pt idx="1">
                  <c:v>38.450000000000003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83-EC45-AF5E-20655EA1696A}"/>
            </c:ext>
          </c:extLst>
        </c:ser>
        <c:ser>
          <c:idx val="2"/>
          <c:order val="2"/>
          <c:tx>
            <c:strRef>
              <c:f>'Graphs, finale'!$B$91</c:f>
              <c:strCache>
                <c:ptCount val="1"/>
                <c:pt idx="0">
                  <c:v>Dynamic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'Graphs, finale'!$C$88:$D$88</c:f>
              <c:strCache>
                <c:ptCount val="2"/>
                <c:pt idx="0">
                  <c:v>Introductions</c:v>
                </c:pt>
                <c:pt idx="1">
                  <c:v>Conclusions</c:v>
                </c:pt>
              </c:strCache>
            </c:strRef>
          </c:cat>
          <c:val>
            <c:numRef>
              <c:f>'Graphs, finale'!$C$91:$D$91</c:f>
              <c:numCache>
                <c:formatCode>General</c:formatCode>
                <c:ptCount val="2"/>
                <c:pt idx="0">
                  <c:v>26.79</c:v>
                </c:pt>
                <c:pt idx="1">
                  <c:v>48.65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183-EC45-AF5E-20655EA169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088676632"/>
        <c:axId val="2088680328"/>
      </c:barChart>
      <c:catAx>
        <c:axId val="2088676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088680328"/>
        <c:crosses val="autoZero"/>
        <c:auto val="1"/>
        <c:lblAlgn val="ctr"/>
        <c:lblOffset val="100"/>
        <c:noMultiLvlLbl val="0"/>
      </c:catAx>
      <c:valAx>
        <c:axId val="2088680328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accent5"/>
              </a:solidFill>
              <a:prstDash val="solid"/>
              <a:miter lim="800000"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088676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8820194839730698"/>
          <c:y val="8.6058733756701603E-2"/>
          <c:w val="0.54100547975160396"/>
          <c:h val="2.70958730516728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none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'Graphs, finale'!$R$13</c:f>
              <c:strCache>
                <c:ptCount val="1"/>
                <c:pt idx="0">
                  <c:v>Epistemic modality</c:v>
                </c:pt>
              </c:strCache>
            </c:strRef>
          </c:tx>
          <c:spPr>
            <a:noFill/>
            <a:ln w="25400" cap="flat" cmpd="sng" algn="ctr">
              <a:solidFill>
                <a:schemeClr val="accent1"/>
              </a:solidFill>
              <a:miter lim="800000"/>
            </a:ln>
            <a:effectLst/>
          </c:spPr>
          <c:invertIfNegative val="0"/>
          <c:cat>
            <c:strRef>
              <c:f>'Graphs, finale'!$S$12:$T$12</c:f>
              <c:strCache>
                <c:ptCount val="2"/>
                <c:pt idx="0">
                  <c:v>Introduction</c:v>
                </c:pt>
                <c:pt idx="1">
                  <c:v>Conclusion</c:v>
                </c:pt>
              </c:strCache>
            </c:strRef>
          </c:cat>
          <c:val>
            <c:numRef>
              <c:f>'Graphs, finale'!$S$13:$T$13</c:f>
              <c:numCache>
                <c:formatCode>General</c:formatCode>
                <c:ptCount val="2"/>
                <c:pt idx="0">
                  <c:v>19.14</c:v>
                </c:pt>
                <c:pt idx="1">
                  <c:v>35.31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45-3F43-A75F-2FC15F446B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7"/>
        <c:overlap val="-48"/>
        <c:axId val="2088706792"/>
        <c:axId val="2088710600"/>
      </c:barChart>
      <c:catAx>
        <c:axId val="20887067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088710600"/>
        <c:crosses val="autoZero"/>
        <c:auto val="1"/>
        <c:lblAlgn val="ctr"/>
        <c:lblOffset val="100"/>
        <c:noMultiLvlLbl val="0"/>
      </c:catAx>
      <c:valAx>
        <c:axId val="2088710600"/>
        <c:scaling>
          <c:orientation val="minMax"/>
        </c:scaling>
        <c:delete val="0"/>
        <c:axPos val="b"/>
        <c:minorGridlines>
          <c:spPr>
            <a:ln w="6350" cap="flat" cmpd="sng" algn="ctr">
              <a:solidFill>
                <a:schemeClr val="accent5">
                  <a:lumMod val="20000"/>
                  <a:lumOff val="80000"/>
                </a:schemeClr>
              </a:solidFill>
              <a:prstDash val="solid"/>
              <a:miter lim="800000"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088706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tx1">
                <a:lumMod val="5000"/>
                <a:lumOff val="95000"/>
              </a:schemeClr>
            </a:gs>
            <a:gs pos="0">
              <a:schemeClr val="tx1">
                <a:lumMod val="25000"/>
                <a:lumOff val="7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tx1">
                <a:lumMod val="5000"/>
                <a:lumOff val="95000"/>
              </a:schemeClr>
            </a:gs>
            <a:gs pos="0">
              <a:schemeClr val="tx1">
                <a:lumMod val="25000"/>
                <a:lumOff val="7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35000"/>
          <a:lumOff val="65000"/>
        </a:schemeClr>
      </a:solidFill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/>
    <cs:fontRef idx="minor">
      <a:schemeClr val="dk1"/>
    </cs:fontRef>
    <cs:spPr>
      <a:noFill/>
      <a:ln w="25400" cap="flat" cmpd="sng" algn="ctr">
        <a:solidFill>
          <a:schemeClr val="phClr"/>
        </a:solidFill>
        <a:miter lim="800000"/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19050" cap="flat" cmpd="sng" algn="ctr">
        <a:solidFill>
          <a:schemeClr val="phClr"/>
        </a:solidFill>
        <a:miter lim="800000"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1"/>
    <cs:effectRef idx="0"/>
    <cs:fontRef idx="minor">
      <a:schemeClr val="tx1"/>
    </cs:fontRef>
    <cs:spPr>
      <a:ln w="9525">
        <a:solidFill>
          <a:schemeClr val="phClr"/>
        </a:solidFill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0" kern="1200" cap="none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</Words>
  <Characters>559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GIL</dc:creator>
  <cp:keywords/>
  <dc:description/>
  <cp:lastModifiedBy>ALVAREZ GIL</cp:lastModifiedBy>
  <cp:revision>1</cp:revision>
  <dcterms:created xsi:type="dcterms:W3CDTF">2020-03-29T00:01:00Z</dcterms:created>
  <dcterms:modified xsi:type="dcterms:W3CDTF">2020-03-29T00:03:00Z</dcterms:modified>
</cp:coreProperties>
</file>