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860" w:rsidRDefault="00016860" w:rsidP="00016860">
      <w:r>
        <w:t>Dedicatoria</w:t>
      </w:r>
    </w:p>
    <w:p w:rsidR="00016860" w:rsidRDefault="00016860" w:rsidP="00016860"/>
    <w:p w:rsidR="00016860" w:rsidRDefault="00016860" w:rsidP="00016860">
      <w:r>
        <w:t>Escribir un</w:t>
      </w:r>
      <w:r>
        <w:t>a dedicatoria en una revista académica que h</w:t>
      </w:r>
      <w:r>
        <w:t>omenaje</w:t>
      </w:r>
      <w:r>
        <w:t>a</w:t>
      </w:r>
      <w:r>
        <w:t xml:space="preserve"> a Giovanni Parodi, mi amigo y colega, dispensa de la restricción secular de despojar a los textos científicos de toda emocionalidad y afecto (Savory 1967). Con Giovanni compartimos más de 20 años de amistad académica y personal. Con visitas periódicas de un lado y otro de la cordillera, pero también en encuentros en distintas geografías continentales, pude compartir con él intereses académicos persistentes en nuestras carreras, como los diversos aspectos teóricos y descriptivos de los géneros y el estudio del discurso académico y especializado. Pero también tuve el gran privilegio de gozar de su amistad personal, de su energía y entusiasmo contagiosos, de su vitalidad y alegría de vivir. </w:t>
      </w:r>
    </w:p>
    <w:p w:rsidR="00016860" w:rsidRDefault="00016860" w:rsidP="00016860">
      <w:r>
        <w:t>Este texto quiere continuar un diálogo inconcluso que tuvimos la última vez que lo vi personalmente. Fue en el Congreso Internacional de la Lengua (CI</w:t>
      </w:r>
      <w:bookmarkStart w:id="0" w:name="_GoBack"/>
      <w:bookmarkEnd w:id="0"/>
      <w:r>
        <w:t xml:space="preserve">LE), a fines de marzo de 2019 en Córdoba (Argentina). Desde hacía meses, él intentaba convencerme de participar en una obra colectiva de envergadura, que dirigía – y que lamentablemente no pudo ver concluida (Parodi, Pascual, Howe, en prensa) </w:t>
      </w:r>
      <w:proofErr w:type="gramStart"/>
      <w:r>
        <w:t>- ;</w:t>
      </w:r>
      <w:proofErr w:type="gramEnd"/>
      <w:r>
        <w:t xml:space="preserve"> yo estaba renuente, abrumada de compromisos, y tratando de disminuir la presión de las promesas de entregas. Entonces, con nuestras diferencias, conversamos del “publicar o perecer”, de la exigencia de publicar artículos en revistas de alto impacto, de nuestra situación como investigadores latinoamericanos respecto de los centros científicos dominantes, y de su creciente y continua producción internacional que lo enorgullecía especialmente. Mi actitud era algo crítica. Trataba de explicarle el sentimiento de disfrute que había empezado a experimentar con una escritura más morosa y detenida, seguramente producto del aplomo que trae la madurez; intentaba transmitirle que tal vez sería bueno que se detuviera un poco. Intuí o sentí siempre que su vida era demasiado veloz. Como si avizorara su brevedad. Por supuesto, se salió con la suya, armó una estrategia que me convenció y logró el sí para el artículo que quería que escribiera. Agradezco hoy por enésima vez su poder de persuasión. Ahora, en su homenaje, como una continuación de aquel diálogo, o para satisfacer ilusoriamente el deseo imposible de seguir discutiendo con él, le dedico un texto moroso en cuanto a su elaboración, que llevó años de trabajo de peritaje lingüístico y cuyo asunto, por razones de confidencialidad, no fue posible dar a conocer hasta hace muy poco tiempo.</w:t>
      </w:r>
    </w:p>
    <w:p w:rsidR="006B1FE9" w:rsidRDefault="006B1FE9"/>
    <w:p w:rsidR="00016860" w:rsidRDefault="00016860">
      <w:r>
        <w:t>Guiomar E. Ciapuscio</w:t>
      </w:r>
    </w:p>
    <w:sectPr w:rsidR="00016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60"/>
    <w:rsid w:val="00016860"/>
    <w:rsid w:val="006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7AAD"/>
  <w15:chartTrackingRefBased/>
  <w15:docId w15:val="{E35AE832-9E8C-4B3A-8EEF-F6FA5480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</dc:creator>
  <cp:keywords/>
  <dc:description/>
  <cp:lastModifiedBy>profesora</cp:lastModifiedBy>
  <cp:revision>1</cp:revision>
  <dcterms:created xsi:type="dcterms:W3CDTF">2021-06-24T16:09:00Z</dcterms:created>
  <dcterms:modified xsi:type="dcterms:W3CDTF">2021-06-24T16:11:00Z</dcterms:modified>
</cp:coreProperties>
</file>